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4442D" w14:textId="77777777" w:rsidR="00193BFC" w:rsidRPr="00C67640" w:rsidRDefault="00193BFC" w:rsidP="00963D0F">
      <w:pPr>
        <w:pStyle w:val="StandardStyle4-SPECIFICATIONTITLE"/>
        <w:jc w:val="both"/>
      </w:pPr>
      <w:bookmarkStart w:id="0" w:name="_GoBack"/>
      <w:bookmarkEnd w:id="0"/>
      <w:r w:rsidRPr="00C67640">
        <w:t>01 50 00</w:t>
      </w:r>
      <w:r w:rsidRPr="00C67640">
        <w:tab/>
        <w:t>TEMPORARY FACILITIES AND CONTROLS</w:t>
      </w:r>
    </w:p>
    <w:p w14:paraId="6858636A" w14:textId="77777777" w:rsidR="00193BFC" w:rsidRPr="00C67640" w:rsidRDefault="00193BFC" w:rsidP="00963D0F">
      <w:pPr>
        <w:pStyle w:val="Standard1-Paragraph100"/>
        <w:jc w:val="both"/>
      </w:pPr>
      <w:r w:rsidRPr="00C67640">
        <w:t>GENERAL</w:t>
      </w:r>
    </w:p>
    <w:p w14:paraId="21EAB718" w14:textId="77777777" w:rsidR="00193BFC" w:rsidRPr="00C67640" w:rsidRDefault="00193BFC" w:rsidP="00963D0F">
      <w:pPr>
        <w:pStyle w:val="Standard2-Paragraph101"/>
        <w:jc w:val="both"/>
      </w:pPr>
      <w:r w:rsidRPr="00C67640">
        <w:t>WORK INCLUDED</w:t>
      </w:r>
    </w:p>
    <w:p w14:paraId="447EE88A" w14:textId="77777777" w:rsidR="00193BFC" w:rsidRDefault="00193BFC" w:rsidP="00963D0F">
      <w:pPr>
        <w:pStyle w:val="Standard3-SubparagraphA"/>
        <w:jc w:val="both"/>
      </w:pPr>
      <w:r w:rsidRPr="00C67640">
        <w:t>Provide temporary facilities, including OPT</w:t>
      </w:r>
      <w:r w:rsidR="00916957" w:rsidRPr="00C67640">
        <w:t>’</w:t>
      </w:r>
      <w:r w:rsidRPr="00C67640">
        <w:t>s field office and the Contractor</w:t>
      </w:r>
      <w:r w:rsidR="00916957" w:rsidRPr="00C67640">
        <w:t>’</w:t>
      </w:r>
      <w:r w:rsidRPr="00C67640">
        <w:t xml:space="preserve">s field offices, storage sheds, and temporary utilities needed to complete the </w:t>
      </w:r>
      <w:r w:rsidR="008736D3" w:rsidRPr="00C67640">
        <w:t>W</w:t>
      </w:r>
      <w:r w:rsidRPr="00C67640">
        <w:t>ork.</w:t>
      </w:r>
    </w:p>
    <w:p w14:paraId="53ABC149" w14:textId="77777777" w:rsidR="004835D0" w:rsidRPr="004835D0" w:rsidRDefault="004835D0" w:rsidP="00963D0F">
      <w:pPr>
        <w:pStyle w:val="Standard3-SubparagraphA"/>
        <w:jc w:val="both"/>
      </w:pPr>
      <w:r>
        <w:t xml:space="preserve">Install </w:t>
      </w:r>
      <w:r w:rsidRPr="004835D0">
        <w:t>and maintain temporary Project identification signs.  Provide temporary on-site informational signs to identify key elements of the construction facilities.  Do not allow other signs to be displayed.</w:t>
      </w:r>
    </w:p>
    <w:p w14:paraId="7F22EE79" w14:textId="77777777" w:rsidR="00193BFC" w:rsidRPr="00C67640" w:rsidRDefault="00193BFC" w:rsidP="00963D0F">
      <w:pPr>
        <w:pStyle w:val="Standard2-Paragraph101"/>
        <w:jc w:val="both"/>
      </w:pPr>
      <w:r w:rsidRPr="00C67640">
        <w:t>QUALITY ASSURANCE</w:t>
      </w:r>
    </w:p>
    <w:p w14:paraId="7A2399CE" w14:textId="77777777" w:rsidR="00193BFC" w:rsidRPr="00C67640" w:rsidRDefault="00193BFC" w:rsidP="00963D0F">
      <w:pPr>
        <w:pStyle w:val="Standard3-SubparagraphA"/>
        <w:jc w:val="both"/>
      </w:pPr>
      <w:r w:rsidRPr="00C67640">
        <w:t>Provide a total electrical heating and cooling system for the OPT</w:t>
      </w:r>
      <w:r w:rsidR="00916957" w:rsidRPr="00C67640">
        <w:t>’</w:t>
      </w:r>
      <w:r w:rsidRPr="00C67640">
        <w:t>s field office capable of maintaining the following conditions:</w:t>
      </w:r>
    </w:p>
    <w:p w14:paraId="42D06BCC" w14:textId="77777777" w:rsidR="00193BFC" w:rsidRPr="00C67640" w:rsidRDefault="00193BFC" w:rsidP="00963D0F">
      <w:pPr>
        <w:pStyle w:val="Standard4-Subparagraph1"/>
        <w:jc w:val="both"/>
      </w:pPr>
      <w:r w:rsidRPr="00C67640">
        <w:t>Heating:  Minimum 75 degrees ID temp at 10 degrees ambient.</w:t>
      </w:r>
    </w:p>
    <w:p w14:paraId="50C4439B" w14:textId="77777777" w:rsidR="00193BFC" w:rsidRPr="00C67640" w:rsidRDefault="00193BFC" w:rsidP="00963D0F">
      <w:pPr>
        <w:pStyle w:val="Standard4-Subparagraph1"/>
        <w:jc w:val="both"/>
      </w:pPr>
      <w:r w:rsidRPr="00C67640">
        <w:t>Cooling:  Minimum 75 degrees ID temp at 105 degrees ambient.</w:t>
      </w:r>
    </w:p>
    <w:p w14:paraId="14626AA0" w14:textId="77777777" w:rsidR="00193BFC" w:rsidRPr="00C67640" w:rsidRDefault="00193BFC" w:rsidP="00963D0F">
      <w:pPr>
        <w:pStyle w:val="Standard4-Subparagraph1"/>
        <w:jc w:val="both"/>
      </w:pPr>
      <w:r w:rsidRPr="00C67640">
        <w:t>Relative humidity:  48 to 54 percent.</w:t>
      </w:r>
    </w:p>
    <w:p w14:paraId="1EA14362" w14:textId="77777777" w:rsidR="00193BFC" w:rsidRPr="00C67640" w:rsidRDefault="00193BFC" w:rsidP="00963D0F">
      <w:pPr>
        <w:pStyle w:val="Standard3-SubparagraphA"/>
        <w:jc w:val="both"/>
      </w:pPr>
      <w:r w:rsidRPr="00C67640">
        <w:t>Inspect and test each service before placing temporary utilities in use.  Arrange for all required inspections and tests by regulatory agencies, and obtain required certifications and permits for use.</w:t>
      </w:r>
    </w:p>
    <w:p w14:paraId="2BA2D67A" w14:textId="77777777" w:rsidR="00193BFC" w:rsidRPr="00C67640" w:rsidRDefault="00193BFC" w:rsidP="00963D0F">
      <w:pPr>
        <w:pStyle w:val="Standard2-Paragraph101"/>
        <w:jc w:val="both"/>
      </w:pPr>
      <w:r w:rsidRPr="00C67640">
        <w:t>DELIVERY AND STORAGE</w:t>
      </w:r>
    </w:p>
    <w:p w14:paraId="210AD1ED" w14:textId="77777777" w:rsidR="00193BFC" w:rsidRPr="00C67640" w:rsidRDefault="00193BFC" w:rsidP="00963D0F">
      <w:pPr>
        <w:pStyle w:val="Standard3-SubparagraphA"/>
        <w:jc w:val="both"/>
      </w:pPr>
      <w:r w:rsidRPr="00C67640">
        <w:t>Arrange transportation, loading, and handling of temporary buildings and sheds.</w:t>
      </w:r>
    </w:p>
    <w:p w14:paraId="37242F24" w14:textId="77777777" w:rsidR="00193BFC" w:rsidRPr="00C67640" w:rsidRDefault="00193BFC" w:rsidP="00963D0F">
      <w:pPr>
        <w:pStyle w:val="Standard2-Paragraph101"/>
        <w:jc w:val="both"/>
      </w:pPr>
      <w:r w:rsidRPr="00C67640">
        <w:t>JOB CONDITIONS</w:t>
      </w:r>
    </w:p>
    <w:p w14:paraId="02313AD8" w14:textId="77777777" w:rsidR="00193BFC" w:rsidRPr="00C67640" w:rsidRDefault="00193BFC" w:rsidP="00963D0F">
      <w:pPr>
        <w:pStyle w:val="Standard3-SubparagraphA"/>
        <w:jc w:val="both"/>
      </w:pPr>
      <w:r w:rsidRPr="00C67640">
        <w:t>Locate buildings and sheds at the Site as indicated or as approved by the OPT.</w:t>
      </w:r>
    </w:p>
    <w:p w14:paraId="35AB1DE0" w14:textId="77777777" w:rsidR="00193BFC" w:rsidRPr="00C67640" w:rsidRDefault="00193BFC" w:rsidP="00963D0F">
      <w:pPr>
        <w:pStyle w:val="Standard3-SubparagraphA"/>
        <w:jc w:val="both"/>
      </w:pPr>
      <w:r w:rsidRPr="00C67640">
        <w:t>Prepare the Site by removing trees, brush, or debris and performing demolition or grubbing needed to clear a space adequate for the structures.</w:t>
      </w:r>
    </w:p>
    <w:p w14:paraId="00A5F711" w14:textId="77777777" w:rsidR="00193BFC" w:rsidRPr="00C67640" w:rsidRDefault="00193BFC" w:rsidP="00963D0F">
      <w:pPr>
        <w:pStyle w:val="Standard3-SubparagraphA"/>
        <w:jc w:val="both"/>
      </w:pPr>
      <w:r w:rsidRPr="00C67640">
        <w:t>Pay for the utilities used by temporary facilities during construction.</w:t>
      </w:r>
    </w:p>
    <w:p w14:paraId="7A0405BD" w14:textId="77777777" w:rsidR="00193BFC" w:rsidRPr="00C67640" w:rsidRDefault="00193BFC" w:rsidP="00963D0F">
      <w:pPr>
        <w:pStyle w:val="Standard3-SubparagraphA"/>
        <w:jc w:val="both"/>
      </w:pPr>
      <w:r w:rsidRPr="00C67640">
        <w:t>Provide each temporary service and facility ready for use at each location when the service or facility is first needed to avoid delay in the performance of the Work.  Provide OPT</w:t>
      </w:r>
      <w:r w:rsidR="00916957" w:rsidRPr="00C67640">
        <w:t>’</w:t>
      </w:r>
      <w:r w:rsidRPr="00C67640">
        <w:t>s field office complete and ready for occupancy and use within 7 days of the Notice to Proceed.</w:t>
      </w:r>
    </w:p>
    <w:p w14:paraId="075D1734" w14:textId="77777777" w:rsidR="00193BFC" w:rsidRPr="00C67640" w:rsidRDefault="00193BFC" w:rsidP="00963D0F">
      <w:pPr>
        <w:pStyle w:val="Standard3-SubparagraphA"/>
        <w:jc w:val="both"/>
      </w:pPr>
      <w:r w:rsidRPr="00C67640">
        <w:t>Maintain, expand as required, and modify temporary services and facilities as needed throughout the progress of the Work.</w:t>
      </w:r>
    </w:p>
    <w:p w14:paraId="194FE85B" w14:textId="77777777" w:rsidR="00193BFC" w:rsidRPr="00C67640" w:rsidRDefault="00193BFC" w:rsidP="00963D0F">
      <w:pPr>
        <w:pStyle w:val="Standard3-SubparagraphA"/>
        <w:jc w:val="both"/>
      </w:pPr>
      <w:r w:rsidRPr="00C67640">
        <w:t xml:space="preserve">Remove services and facilities when approved by the </w:t>
      </w:r>
      <w:r w:rsidR="00BF54BD" w:rsidRPr="00C67640">
        <w:t>OAR</w:t>
      </w:r>
      <w:r w:rsidRPr="00C67640">
        <w:t>.</w:t>
      </w:r>
    </w:p>
    <w:p w14:paraId="2991A2F5" w14:textId="77777777" w:rsidR="00193BFC" w:rsidRPr="00C67640" w:rsidRDefault="00193BFC" w:rsidP="00963D0F">
      <w:pPr>
        <w:pStyle w:val="Standard3-SubparagraphA"/>
        <w:jc w:val="both"/>
      </w:pPr>
      <w:r w:rsidRPr="00C67640">
        <w:t>Operate temporary facilities in a safe and efficient manner.</w:t>
      </w:r>
    </w:p>
    <w:p w14:paraId="532557CF" w14:textId="77777777" w:rsidR="00193BFC" w:rsidRPr="00C67640" w:rsidRDefault="00193BFC" w:rsidP="00963D0F">
      <w:pPr>
        <w:pStyle w:val="Standard4-Subparagraph1"/>
        <w:jc w:val="both"/>
      </w:pPr>
      <w:r w:rsidRPr="00C67640">
        <w:t>Restrict loads on temporary services or facilities to within their designed or designated capacities.</w:t>
      </w:r>
    </w:p>
    <w:p w14:paraId="5AA692FD" w14:textId="77777777" w:rsidR="00193BFC" w:rsidRPr="00C67640" w:rsidRDefault="00193BFC" w:rsidP="00963D0F">
      <w:pPr>
        <w:pStyle w:val="Standard4-Subparagraph1"/>
        <w:jc w:val="both"/>
      </w:pPr>
      <w:r w:rsidRPr="00C67640">
        <w:t>Provide sanitary conditions.  Prevent public nuisance or hazardous conditions from developing or existing at the Site.</w:t>
      </w:r>
    </w:p>
    <w:p w14:paraId="4361D83D" w14:textId="77777777" w:rsidR="00193BFC" w:rsidRPr="00C67640" w:rsidRDefault="00193BFC" w:rsidP="00963D0F">
      <w:pPr>
        <w:pStyle w:val="Standard4-Subparagraph1"/>
        <w:jc w:val="both"/>
      </w:pPr>
      <w:r w:rsidRPr="00C67640">
        <w:lastRenderedPageBreak/>
        <w:t>Prevent freezing of pipes, flooding, or the contamination of water.</w:t>
      </w:r>
    </w:p>
    <w:p w14:paraId="1BB17E52" w14:textId="77777777" w:rsidR="00193BFC" w:rsidRPr="00C67640" w:rsidRDefault="00193BFC" w:rsidP="00963D0F">
      <w:pPr>
        <w:pStyle w:val="Standard4-Subparagraph1"/>
        <w:jc w:val="both"/>
      </w:pPr>
      <w:r w:rsidRPr="00C67640">
        <w:t xml:space="preserve">Maintain </w:t>
      </w:r>
      <w:r w:rsidR="00511AEE" w:rsidRPr="00C67640">
        <w:t>S</w:t>
      </w:r>
      <w:r w:rsidRPr="00C67640">
        <w:t>ite security and protection of the facilities.</w:t>
      </w:r>
    </w:p>
    <w:p w14:paraId="0347C152" w14:textId="77777777" w:rsidR="00193BFC" w:rsidRPr="00C67640" w:rsidRDefault="00193BFC" w:rsidP="00963D0F">
      <w:pPr>
        <w:pStyle w:val="Standard2-Paragraph101"/>
        <w:jc w:val="both"/>
      </w:pPr>
      <w:r w:rsidRPr="00C67640">
        <w:t>OPTIONS</w:t>
      </w:r>
    </w:p>
    <w:p w14:paraId="72D01CBC" w14:textId="77777777" w:rsidR="00193BFC" w:rsidRPr="00C67640" w:rsidRDefault="00193BFC" w:rsidP="00963D0F">
      <w:pPr>
        <w:pStyle w:val="Standard3-SubparagraphA"/>
        <w:jc w:val="both"/>
      </w:pPr>
      <w:r w:rsidRPr="00C67640">
        <w:t>Construction offices may be prefabricated buildings on skids or mobile trailers.</w:t>
      </w:r>
    </w:p>
    <w:p w14:paraId="34EB501C" w14:textId="77777777" w:rsidR="00193BFC" w:rsidRPr="00C67640" w:rsidRDefault="00193BFC" w:rsidP="00963D0F">
      <w:pPr>
        <w:pStyle w:val="Standard3-SubparagraphA"/>
        <w:jc w:val="both"/>
      </w:pPr>
      <w:r w:rsidRPr="00C67640">
        <w:t>Storage sheds may be prefabricated buildings on skids or truck trailers.</w:t>
      </w:r>
    </w:p>
    <w:p w14:paraId="426D1DA9" w14:textId="77777777" w:rsidR="00193BFC" w:rsidRPr="00C67640" w:rsidRDefault="00193BFC" w:rsidP="00963D0F">
      <w:pPr>
        <w:pStyle w:val="Standard1-Paragraph100"/>
        <w:jc w:val="both"/>
      </w:pPr>
      <w:r w:rsidRPr="00C67640">
        <w:t>PRODUCTS</w:t>
      </w:r>
    </w:p>
    <w:p w14:paraId="6F17ADEA" w14:textId="77777777" w:rsidR="00193BFC" w:rsidRPr="00C67640" w:rsidRDefault="0090081D" w:rsidP="00963D0F">
      <w:pPr>
        <w:pStyle w:val="StandardStyle3-NotetoSpecifier"/>
        <w:jc w:val="both"/>
      </w:pPr>
      <w:r>
        <w:t>A Field Office is generally needed for most projects that are over $1M or over 6 months.  If a Field Office is not required for this Project, do not delete Paragraph 2.01, but add “FIELD OFFICE NOT REQUIRED” next to the heading for 2.01</w:t>
      </w:r>
      <w:r w:rsidR="00193BFC" w:rsidRPr="00C67640">
        <w:t>.</w:t>
      </w:r>
    </w:p>
    <w:p w14:paraId="7A77DBD2" w14:textId="77777777" w:rsidR="00193BFC" w:rsidRPr="00C67640" w:rsidRDefault="00193BFC" w:rsidP="00963D0F">
      <w:pPr>
        <w:pStyle w:val="Standard2-Paragraph101"/>
        <w:jc w:val="both"/>
      </w:pPr>
      <w:r w:rsidRPr="00C67640">
        <w:t xml:space="preserve">TEMPORARY </w:t>
      </w:r>
      <w:r w:rsidR="00276BD8">
        <w:t xml:space="preserve">FIELD </w:t>
      </w:r>
      <w:r w:rsidRPr="00C67640">
        <w:t>OFFICES</w:t>
      </w:r>
    </w:p>
    <w:p w14:paraId="63390431" w14:textId="77777777" w:rsidR="00244300" w:rsidRDefault="00244300" w:rsidP="00963D0F">
      <w:pPr>
        <w:pStyle w:val="Standard3-SubparagraphA"/>
        <w:jc w:val="both"/>
      </w:pPr>
      <w:r w:rsidRPr="00244300">
        <w:t xml:space="preserve">The Contractor must furnish the </w:t>
      </w:r>
      <w:r>
        <w:t>OPT</w:t>
      </w:r>
      <w:r w:rsidRPr="00244300">
        <w:t xml:space="preserve"> with a field office at the </w:t>
      </w:r>
      <w:r>
        <w:t>S</w:t>
      </w:r>
      <w:r w:rsidRPr="00244300">
        <w:t>ite.  The field office must contain at least 120 square feet of useable space.  The field office must be air-conditioned and heated and must be furnished with an inclined table that measures at least 30</w:t>
      </w:r>
      <w:r>
        <w:t xml:space="preserve"> inches</w:t>
      </w:r>
      <w:r w:rsidRPr="00244300">
        <w:t xml:space="preserve"> </w:t>
      </w:r>
      <w:r>
        <w:t>by</w:t>
      </w:r>
      <w:r w:rsidRPr="00244300">
        <w:t xml:space="preserve"> 60</w:t>
      </w:r>
      <w:r>
        <w:t xml:space="preserve"> inches</w:t>
      </w:r>
      <w:r w:rsidRPr="00244300">
        <w:t xml:space="preserve"> and two chairs.  The Contractor shall move the field office on the </w:t>
      </w:r>
      <w:r>
        <w:t>S</w:t>
      </w:r>
      <w:r w:rsidRPr="00244300">
        <w:t xml:space="preserve">ite as required by the </w:t>
      </w:r>
      <w:r>
        <w:t>OAR</w:t>
      </w:r>
      <w:r w:rsidRPr="00244300">
        <w:t>.  There is no separate pay item for the field office.</w:t>
      </w:r>
    </w:p>
    <w:p w14:paraId="1D62C437" w14:textId="77777777" w:rsidR="00193BFC" w:rsidRPr="00C67640" w:rsidRDefault="00193BFC" w:rsidP="00881C18">
      <w:pPr>
        <w:pStyle w:val="Standard3-SubparagraphA"/>
        <w:jc w:val="both"/>
      </w:pPr>
      <w:r w:rsidRPr="00C67640">
        <w:t>Furnish a field office of adequate size for Contractor</w:t>
      </w:r>
      <w:r w:rsidR="00916957" w:rsidRPr="00C67640">
        <w:t>’</w:t>
      </w:r>
      <w:r w:rsidRPr="00C67640">
        <w:t>s use.  Provide conference room space for a minimum of 1</w:t>
      </w:r>
      <w:r w:rsidR="006047C8">
        <w:t>0</w:t>
      </w:r>
      <w:r w:rsidRPr="00C67640">
        <w:t xml:space="preserve"> people.</w:t>
      </w:r>
    </w:p>
    <w:p w14:paraId="710E217B" w14:textId="77777777" w:rsidR="00193BFC" w:rsidRPr="00C67640" w:rsidRDefault="00193BFC">
      <w:pPr>
        <w:pStyle w:val="Standard3-SubparagraphA"/>
        <w:jc w:val="both"/>
      </w:pPr>
      <w:r w:rsidRPr="00C67640">
        <w:t xml:space="preserve">Other trades may provide their own offices only when space is available </w:t>
      </w:r>
      <w:r w:rsidR="00FD658E" w:rsidRPr="00C67640">
        <w:t xml:space="preserve">at </w:t>
      </w:r>
      <w:r w:rsidRPr="00C67640">
        <w:t>the Site, and the OPT agrees to its size, condition</w:t>
      </w:r>
      <w:r w:rsidR="00FD658E" w:rsidRPr="00C67640">
        <w:t>,</w:t>
      </w:r>
      <w:r w:rsidRPr="00C67640">
        <w:t xml:space="preserve"> and location.</w:t>
      </w:r>
    </w:p>
    <w:p w14:paraId="46277208" w14:textId="77777777" w:rsidR="00193BFC" w:rsidRPr="00C67640" w:rsidRDefault="00193BFC" w:rsidP="00963D0F">
      <w:pPr>
        <w:pStyle w:val="Standard3-SubparagraphA"/>
        <w:jc w:val="both"/>
      </w:pPr>
      <w:r w:rsidRPr="00C67640">
        <w:t>No monthly partial payments will be processed until OPT</w:t>
      </w:r>
      <w:r w:rsidR="00916957" w:rsidRPr="00C67640">
        <w:t>’</w:t>
      </w:r>
      <w:r w:rsidRPr="00C67640">
        <w:t xml:space="preserve">s </w:t>
      </w:r>
      <w:r w:rsidR="00FD658E" w:rsidRPr="00C67640">
        <w:t xml:space="preserve">field office </w:t>
      </w:r>
      <w:r w:rsidRPr="00C67640">
        <w:t>facilities are completed and approved.</w:t>
      </w:r>
    </w:p>
    <w:p w14:paraId="724E6A9B" w14:textId="77777777" w:rsidR="00193BFC" w:rsidRPr="00C67640" w:rsidRDefault="00193BFC" w:rsidP="00963D0F">
      <w:pPr>
        <w:pStyle w:val="Standard2-Paragraph101"/>
        <w:jc w:val="both"/>
      </w:pPr>
      <w:r w:rsidRPr="00C67640">
        <w:t>TEMPORARY STORAGE BUILDINGS</w:t>
      </w:r>
    </w:p>
    <w:p w14:paraId="455CA402" w14:textId="77777777" w:rsidR="00193BFC" w:rsidRPr="00C67640" w:rsidRDefault="00193BFC" w:rsidP="00963D0F">
      <w:pPr>
        <w:pStyle w:val="Standard3-SubparagraphA"/>
        <w:jc w:val="both"/>
      </w:pPr>
      <w:r w:rsidRPr="00C67640">
        <w:t>Furnish storage buildings of adequate size to store any materials or equipment delivered to the Site that might be affected by weather.</w:t>
      </w:r>
    </w:p>
    <w:p w14:paraId="0E0CC98E" w14:textId="77777777" w:rsidR="00193BFC" w:rsidRPr="00C67640" w:rsidRDefault="00193BFC" w:rsidP="00963D0F">
      <w:pPr>
        <w:pStyle w:val="Standard2-Paragraph101"/>
        <w:jc w:val="both"/>
      </w:pPr>
      <w:r w:rsidRPr="00C67640">
        <w:t>TEMPORARY SANITARY FACILITIES</w:t>
      </w:r>
    </w:p>
    <w:p w14:paraId="1B9D047C" w14:textId="77777777" w:rsidR="00193BFC" w:rsidRPr="00C67640" w:rsidRDefault="00193BFC" w:rsidP="00963D0F">
      <w:pPr>
        <w:pStyle w:val="Standard3-SubparagraphA"/>
        <w:jc w:val="both"/>
      </w:pPr>
      <w:r w:rsidRPr="00C67640">
        <w:t xml:space="preserve">Provide sanitary facilities at the Site from the commencement of the Project until </w:t>
      </w:r>
      <w:r w:rsidR="00176F95" w:rsidRPr="00C67640">
        <w:t>P</w:t>
      </w:r>
      <w:r w:rsidRPr="00C67640">
        <w:t xml:space="preserve">roject conclusion.  Maintain these facilities in a clean and sanitary </w:t>
      </w:r>
      <w:proofErr w:type="gramStart"/>
      <w:r w:rsidRPr="00C67640">
        <w:t>condition at all times, and comply</w:t>
      </w:r>
      <w:proofErr w:type="gramEnd"/>
      <w:r w:rsidRPr="00C67640">
        <w:t xml:space="preserve"> with the requirements of the local health authority. </w:t>
      </w:r>
      <w:r w:rsidR="00176F95" w:rsidRPr="00C67640">
        <w:t xml:space="preserve"> </w:t>
      </w:r>
      <w:r w:rsidRPr="00C67640">
        <w:t>On large sites, provide portable toilets at such locations that no point in the Site shall be more than 600 feet from a toilet.</w:t>
      </w:r>
    </w:p>
    <w:p w14:paraId="71C1CFDA" w14:textId="77777777" w:rsidR="00193BFC" w:rsidRPr="00C67640" w:rsidRDefault="00193BFC" w:rsidP="00963D0F">
      <w:pPr>
        <w:pStyle w:val="Standard3-SubparagraphA"/>
        <w:jc w:val="both"/>
      </w:pPr>
      <w:r w:rsidRPr="00C67640">
        <w:t>Use these sanitary facilities.  Do not use restrooms within existing or Owner-occupied buildings.</w:t>
      </w:r>
    </w:p>
    <w:p w14:paraId="334FD0FD" w14:textId="77777777" w:rsidR="00193BFC" w:rsidRPr="00C67640" w:rsidRDefault="00193BFC" w:rsidP="00963D0F">
      <w:pPr>
        <w:pStyle w:val="Standard2-Paragraph101"/>
        <w:jc w:val="both"/>
      </w:pPr>
      <w:r w:rsidRPr="00C67640">
        <w:t>TEMPORARY HEAT</w:t>
      </w:r>
    </w:p>
    <w:p w14:paraId="181137E1" w14:textId="77777777" w:rsidR="00193BFC" w:rsidRPr="00C67640" w:rsidRDefault="00193BFC" w:rsidP="00963D0F">
      <w:pPr>
        <w:pStyle w:val="Standard3-SubparagraphA"/>
        <w:jc w:val="both"/>
      </w:pPr>
      <w:r w:rsidRPr="00C67640">
        <w:t xml:space="preserve">Provide heating devices needed to protect buildings during construction.  Provide </w:t>
      </w:r>
      <w:proofErr w:type="gramStart"/>
      <w:r w:rsidRPr="00C67640">
        <w:t>fuel needed to operate the heating devices and attend the heating devices at all times they are</w:t>
      </w:r>
      <w:proofErr w:type="gramEnd"/>
      <w:r w:rsidRPr="00C67640">
        <w:t xml:space="preserve"> in operation, including overnight operations.</w:t>
      </w:r>
    </w:p>
    <w:p w14:paraId="67996E87" w14:textId="77777777" w:rsidR="00193BFC" w:rsidRPr="00C67640" w:rsidRDefault="00193BFC" w:rsidP="00963D0F">
      <w:pPr>
        <w:pStyle w:val="Standard2-Paragraph101"/>
        <w:jc w:val="both"/>
      </w:pPr>
      <w:r w:rsidRPr="00C67640">
        <w:lastRenderedPageBreak/>
        <w:t>TEMPORARY UTILITIES</w:t>
      </w:r>
    </w:p>
    <w:p w14:paraId="04322F4D" w14:textId="77777777" w:rsidR="00193BFC" w:rsidRPr="00C67640" w:rsidRDefault="00193BFC" w:rsidP="00963D0F">
      <w:pPr>
        <w:pStyle w:val="Standard3-SubparagraphA"/>
        <w:jc w:val="both"/>
      </w:pPr>
      <w:r w:rsidRPr="00C67640">
        <w:t>Provide the temporary utilities for administration, construction, testing, disinfection, and start-up of the Work, including electrical power, water, and telephone.  Pay all costs associated with furnishing temporary utilities.</w:t>
      </w:r>
    </w:p>
    <w:p w14:paraId="144D52ED" w14:textId="77777777" w:rsidR="00193BFC" w:rsidRPr="00C67640" w:rsidRDefault="00193BFC" w:rsidP="00963D0F">
      <w:pPr>
        <w:pStyle w:val="Standard4-Subparagraph1"/>
        <w:jc w:val="both"/>
      </w:pPr>
      <w:r w:rsidRPr="00C67640">
        <w:t>Provide a source of temporary electrical power of adequate size for construction procedures.</w:t>
      </w:r>
    </w:p>
    <w:p w14:paraId="7572F92E" w14:textId="77777777" w:rsidR="00193BFC" w:rsidRPr="00C67640" w:rsidRDefault="00193BFC" w:rsidP="00963D0F">
      <w:pPr>
        <w:pStyle w:val="Standard5-Subparagrapha"/>
        <w:jc w:val="both"/>
      </w:pPr>
      <w:r w:rsidRPr="00C67640">
        <w:t xml:space="preserve">Use existing power systems where spare capacity is available.  Provide temporary power connections that do not adversely affect the existing power supply.  Submit connections to the </w:t>
      </w:r>
      <w:r w:rsidR="00BF54BD" w:rsidRPr="00C67640">
        <w:t>OAR</w:t>
      </w:r>
      <w:r w:rsidRPr="00C67640">
        <w:t xml:space="preserve"> for approval prior to installation.</w:t>
      </w:r>
    </w:p>
    <w:p w14:paraId="56CE448F" w14:textId="77777777" w:rsidR="00193BFC" w:rsidRPr="00C67640" w:rsidRDefault="00193BFC" w:rsidP="00963D0F">
      <w:pPr>
        <w:pStyle w:val="Standard5-Subparagrapha"/>
        <w:jc w:val="both"/>
      </w:pPr>
      <w:r w:rsidRPr="00C67640">
        <w:t>Provide electrical pole and service connections that comply with Laws and Regulations and the requirements of the power company.</w:t>
      </w:r>
    </w:p>
    <w:p w14:paraId="4228FCB0" w14:textId="77777777" w:rsidR="00193BFC" w:rsidRPr="00C67640" w:rsidRDefault="00193BFC" w:rsidP="00963D0F">
      <w:pPr>
        <w:pStyle w:val="Standard4-Subparagraph1"/>
        <w:jc w:val="both"/>
      </w:pPr>
      <w:r w:rsidRPr="00C67640">
        <w:t>Provide telephone service to the Site and install telephones inside the Contractor</w:t>
      </w:r>
      <w:r w:rsidR="00916957" w:rsidRPr="00C67640">
        <w:t>’</w:t>
      </w:r>
      <w:r w:rsidRPr="00C67640">
        <w:t>s and the OPT</w:t>
      </w:r>
      <w:r w:rsidR="00916957" w:rsidRPr="00C67640">
        <w:t>’</w:t>
      </w:r>
      <w:r w:rsidRPr="00C67640">
        <w:t xml:space="preserve">s </w:t>
      </w:r>
      <w:r w:rsidR="00FD658E" w:rsidRPr="00C67640">
        <w:t xml:space="preserve">field </w:t>
      </w:r>
      <w:r w:rsidRPr="00C67640">
        <w:t>office.</w:t>
      </w:r>
    </w:p>
    <w:p w14:paraId="3972C481" w14:textId="77777777" w:rsidR="00193BFC" w:rsidRPr="00C67640" w:rsidRDefault="00193BFC" w:rsidP="00963D0F">
      <w:pPr>
        <w:pStyle w:val="StandardStyle3-NotetoSpecifier"/>
        <w:jc w:val="both"/>
      </w:pPr>
      <w:r w:rsidRPr="00C67640">
        <w:t xml:space="preserve">This needs to be revised to include references to </w:t>
      </w:r>
      <w:r w:rsidR="008C3418" w:rsidRPr="00C67640">
        <w:t xml:space="preserve">any applicable </w:t>
      </w:r>
      <w:r w:rsidRPr="00C67640">
        <w:t>City Codes and Ordinances.</w:t>
      </w:r>
    </w:p>
    <w:p w14:paraId="02E9572B" w14:textId="77777777" w:rsidR="00193BFC" w:rsidRPr="00C67640" w:rsidRDefault="00193BFC" w:rsidP="00963D0F">
      <w:pPr>
        <w:pStyle w:val="Standard2-Paragraph101"/>
        <w:jc w:val="both"/>
      </w:pPr>
      <w:r w:rsidRPr="00C67640">
        <w:t>WATER FOR CONSTRUCTION</w:t>
      </w:r>
    </w:p>
    <w:p w14:paraId="4CC1B8FA" w14:textId="77777777" w:rsidR="00193BFC" w:rsidRPr="00C67640" w:rsidRDefault="00193BFC" w:rsidP="00963D0F">
      <w:pPr>
        <w:pStyle w:val="Standard3-SubparagraphA"/>
        <w:jc w:val="both"/>
      </w:pPr>
      <w:r w:rsidRPr="00C67640">
        <w:t>Provide temporary water.  Potable water may be purchased from the Owner by obtaining a water meter from the Owner and transporting water from a water hydrant.  Non-potable water may be used for hydraulic testing of non-potable basins or pipelines.  Include the cost of water in the Contract Price.</w:t>
      </w:r>
    </w:p>
    <w:p w14:paraId="3EE23D0B" w14:textId="77777777" w:rsidR="007C0FED" w:rsidRPr="00C67640" w:rsidRDefault="007C0FED" w:rsidP="00963D0F">
      <w:pPr>
        <w:pStyle w:val="Standard3-SubparagraphA"/>
        <w:jc w:val="both"/>
      </w:pPr>
      <w:r w:rsidRPr="00C67640">
        <w:t xml:space="preserve">Contractor must comply with the City of Corpus Christi’s Water Conservation and Drought Contingency Plan as amended (the “Plan”).  This includes implementing water conservation measures established for changing conditions.   The City Engineer will provide a copy of the Plan to Contractor at the pre-construction meeting.  The Contractor will keep a copy of the Plan on the </w:t>
      </w:r>
      <w:r w:rsidR="008736D3" w:rsidRPr="00C67640">
        <w:t>S</w:t>
      </w:r>
      <w:r w:rsidRPr="00C67640">
        <w:t>ite throughout construction.</w:t>
      </w:r>
    </w:p>
    <w:p w14:paraId="084CA0E5" w14:textId="77777777" w:rsidR="00193BFC" w:rsidRPr="00C67640" w:rsidRDefault="00193BFC" w:rsidP="00963D0F">
      <w:pPr>
        <w:pStyle w:val="Standard1-Paragraph100"/>
        <w:jc w:val="both"/>
      </w:pPr>
      <w:r w:rsidRPr="00C67640">
        <w:t>EXECUTION</w:t>
      </w:r>
    </w:p>
    <w:p w14:paraId="7EC5391E" w14:textId="77777777" w:rsidR="00193BFC" w:rsidRPr="00C67640" w:rsidRDefault="00193BFC" w:rsidP="00963D0F">
      <w:pPr>
        <w:pStyle w:val="Standard2-Paragraph101"/>
        <w:jc w:val="both"/>
      </w:pPr>
      <w:r w:rsidRPr="00C67640">
        <w:t>LOCATION OF TEMPORARY FACILITIES</w:t>
      </w:r>
    </w:p>
    <w:p w14:paraId="6F2D427C" w14:textId="77777777" w:rsidR="00193BFC" w:rsidRPr="00C67640" w:rsidRDefault="00193BFC" w:rsidP="00963D0F">
      <w:pPr>
        <w:pStyle w:val="Standard3-SubparagraphA"/>
        <w:jc w:val="both"/>
      </w:pPr>
      <w:r w:rsidRPr="00C67640">
        <w:t xml:space="preserve">Locate temporary facilities in areas approved by the </w:t>
      </w:r>
      <w:r w:rsidR="00BF54BD" w:rsidRPr="00C67640">
        <w:t>OAR</w:t>
      </w:r>
      <w:r w:rsidRPr="00C67640">
        <w:t xml:space="preserve">. </w:t>
      </w:r>
      <w:r w:rsidR="00176F95" w:rsidRPr="00C67640">
        <w:t xml:space="preserve"> </w:t>
      </w:r>
      <w:r w:rsidRPr="00C67640">
        <w:t xml:space="preserve">Construct and install signs at locations approved by the </w:t>
      </w:r>
      <w:r w:rsidR="00BF54BD" w:rsidRPr="00C67640">
        <w:t>OAR</w:t>
      </w:r>
      <w:r w:rsidRPr="00C67640">
        <w:t>.  Install informational signs so they are clearly visible.</w:t>
      </w:r>
    </w:p>
    <w:p w14:paraId="365C825D" w14:textId="77777777" w:rsidR="004970B5" w:rsidRPr="00166678" w:rsidRDefault="004970B5" w:rsidP="00166678">
      <w:pPr>
        <w:pStyle w:val="Standard2-Paragraph101"/>
        <w:numPr>
          <w:ilvl w:val="0"/>
          <w:numId w:val="0"/>
        </w:numPr>
        <w:jc w:val="both"/>
        <w:rPr>
          <w:b/>
          <w:caps w:val="0"/>
          <w:u w:val="single"/>
        </w:rPr>
      </w:pPr>
      <w:r>
        <w:rPr>
          <w:b/>
          <w:caps w:val="0"/>
          <w:u w:val="single"/>
        </w:rPr>
        <w:t>Note to Specifier:  Verify with City whether signs are required for the Project.  If signs are not required, add ‘NOT APPLICABLE’ to the heading.</w:t>
      </w:r>
    </w:p>
    <w:p w14:paraId="1601F23E" w14:textId="77777777" w:rsidR="00193BFC" w:rsidRPr="00C67640" w:rsidRDefault="00193BFC" w:rsidP="00963D0F">
      <w:pPr>
        <w:pStyle w:val="Standard2-Paragraph101"/>
        <w:jc w:val="both"/>
      </w:pPr>
      <w:r w:rsidRPr="00C67640">
        <w:t>PROJECT IDENTIFICATION AND SIGNS</w:t>
      </w:r>
    </w:p>
    <w:p w14:paraId="63B700CC" w14:textId="77777777" w:rsidR="004835D0" w:rsidRDefault="004835D0" w:rsidP="00963D0F">
      <w:pPr>
        <w:pStyle w:val="Standard3-SubparagraphA"/>
        <w:jc w:val="both"/>
      </w:pPr>
      <w:r w:rsidRPr="004835D0">
        <w:t>The Owner will furnish two Project signs to be installed by the Contractor. The signs must be installed before construction begins and will be maintained throughout the Project period by the Contractor.  The locations of the signs will be determined in the field by the OAR.</w:t>
      </w:r>
    </w:p>
    <w:p w14:paraId="7EA68EDD" w14:textId="77777777" w:rsidR="00193BFC" w:rsidRPr="00C67640" w:rsidRDefault="00193BFC" w:rsidP="00963D0F">
      <w:pPr>
        <w:pStyle w:val="Standard2-Paragraph101"/>
        <w:jc w:val="both"/>
      </w:pPr>
      <w:r w:rsidRPr="00C67640">
        <w:t>TEMPORARY LIGHTING</w:t>
      </w:r>
    </w:p>
    <w:p w14:paraId="56C39EAF" w14:textId="77777777" w:rsidR="00193BFC" w:rsidRPr="00C67640" w:rsidRDefault="00193BFC" w:rsidP="00963D0F">
      <w:pPr>
        <w:pStyle w:val="Standard3-SubparagraphA"/>
        <w:jc w:val="both"/>
      </w:pPr>
      <w:r w:rsidRPr="00C67640">
        <w:t>Provide temporary lighting inside buildings once buildings are weatherproof.</w:t>
      </w:r>
    </w:p>
    <w:p w14:paraId="29AB76B8" w14:textId="77777777" w:rsidR="00193BFC" w:rsidRPr="00C67640" w:rsidRDefault="00193BFC" w:rsidP="00963D0F">
      <w:pPr>
        <w:pStyle w:val="Standard3-SubparagraphA"/>
        <w:jc w:val="both"/>
      </w:pPr>
      <w:r w:rsidRPr="00C67640">
        <w:t>Provide lighting that is adequate to perform Work within any space.  Temporary lights may be removed once the permanent lighting is in service.</w:t>
      </w:r>
    </w:p>
    <w:p w14:paraId="31F62DD6" w14:textId="77777777" w:rsidR="00193BFC" w:rsidRPr="00C67640" w:rsidRDefault="00193BFC" w:rsidP="00963D0F">
      <w:pPr>
        <w:pStyle w:val="Standard3-SubparagraphA"/>
        <w:jc w:val="both"/>
      </w:pPr>
      <w:r w:rsidRPr="00C67640">
        <w:t>Provide portable flood lights at any time that Work will be performed outside the structure at night.  Provide adequate lighting at any location Work is being performed.</w:t>
      </w:r>
    </w:p>
    <w:p w14:paraId="4C493F09" w14:textId="77777777" w:rsidR="00193BFC" w:rsidRPr="00C67640" w:rsidRDefault="00193BFC" w:rsidP="00963D0F">
      <w:pPr>
        <w:pStyle w:val="Standard2-Paragraph101"/>
        <w:jc w:val="both"/>
      </w:pPr>
      <w:r w:rsidRPr="00C67640">
        <w:t>DRINKING WATER</w:t>
      </w:r>
    </w:p>
    <w:p w14:paraId="3104235F" w14:textId="77777777" w:rsidR="00193BFC" w:rsidRPr="00C67640" w:rsidRDefault="00193BFC" w:rsidP="00963D0F">
      <w:pPr>
        <w:pStyle w:val="Standard3-SubparagraphA"/>
        <w:jc w:val="both"/>
      </w:pPr>
      <w:r w:rsidRPr="00C67640">
        <w:t>Provide all field offices with potable water.  Provide a dispenser and cooling apparatus if bottled drinking water is provided.</w:t>
      </w:r>
    </w:p>
    <w:p w14:paraId="06CDCAF5" w14:textId="77777777" w:rsidR="00193BFC" w:rsidRPr="00C67640" w:rsidRDefault="00193BFC" w:rsidP="00963D0F">
      <w:pPr>
        <w:pStyle w:val="Standard3-SubparagraphA"/>
        <w:jc w:val="both"/>
      </w:pPr>
      <w:r w:rsidRPr="00C67640">
        <w:t>Pay for water services and maintain daily.</w:t>
      </w:r>
    </w:p>
    <w:p w14:paraId="1FEFCB82" w14:textId="77777777" w:rsidR="00193BFC" w:rsidRPr="00C67640" w:rsidRDefault="00193BFC" w:rsidP="00963D0F">
      <w:pPr>
        <w:pStyle w:val="Standard2-Paragraph101"/>
        <w:jc w:val="both"/>
      </w:pPr>
      <w:r w:rsidRPr="00C67640">
        <w:t>CONSTRUCTION FENCE</w:t>
      </w:r>
    </w:p>
    <w:p w14:paraId="4D5EFE09" w14:textId="77777777" w:rsidR="00193BFC" w:rsidRPr="00C67640" w:rsidRDefault="00193BFC" w:rsidP="00963D0F">
      <w:pPr>
        <w:pStyle w:val="Standard3-SubparagraphA"/>
        <w:jc w:val="both"/>
      </w:pPr>
      <w:r w:rsidRPr="00C67640">
        <w:t>Install and maintain a construction fence around the Site and off-site storage yards.  Fence must be a minimum 6 feet high chain link construction unless shown otherwise.  Provide gates with padlocks.</w:t>
      </w:r>
    </w:p>
    <w:p w14:paraId="504487DE" w14:textId="77777777" w:rsidR="00193BFC" w:rsidRPr="00C67640" w:rsidRDefault="00193BFC" w:rsidP="00963D0F">
      <w:pPr>
        <w:pStyle w:val="Standard2-Paragraph101"/>
        <w:jc w:val="both"/>
      </w:pPr>
      <w:r w:rsidRPr="00C67640">
        <w:t>REMOVAL OF TEMPORARY FACILITIES</w:t>
      </w:r>
    </w:p>
    <w:p w14:paraId="701D3F5D" w14:textId="77777777" w:rsidR="00193BFC" w:rsidRPr="00C67640" w:rsidRDefault="00193BFC" w:rsidP="00963D0F">
      <w:pPr>
        <w:pStyle w:val="Standard3-SubparagraphA"/>
        <w:jc w:val="both"/>
      </w:pPr>
      <w:r w:rsidRPr="00C67640">
        <w:t>Remove temporary buildings, sheds, and utilities at the conclusion of the Project and restore the Site to original condition or finished in accordance with the Drawings.</w:t>
      </w:r>
    </w:p>
    <w:p w14:paraId="2D14CC52" w14:textId="77777777" w:rsidR="00193BFC" w:rsidRPr="00C67640" w:rsidRDefault="00193BFC" w:rsidP="00963D0F">
      <w:pPr>
        <w:pStyle w:val="Standard3-SubparagraphA"/>
        <w:jc w:val="both"/>
      </w:pPr>
      <w:r w:rsidRPr="00C67640">
        <w:t>Remove informational signs upon completion of construction.</w:t>
      </w:r>
    </w:p>
    <w:p w14:paraId="11EF313F" w14:textId="77777777" w:rsidR="00193BFC" w:rsidRPr="00C67640" w:rsidRDefault="00193BFC" w:rsidP="00963D0F">
      <w:pPr>
        <w:pStyle w:val="Standard3-SubparagraphA"/>
        <w:jc w:val="both"/>
      </w:pPr>
      <w:r w:rsidRPr="00C67640">
        <w:t xml:space="preserve">Remove </w:t>
      </w:r>
      <w:r w:rsidR="008736D3" w:rsidRPr="00C67640">
        <w:t>P</w:t>
      </w:r>
      <w:r w:rsidRPr="00C67640">
        <w:t>roject identification signs, framing, supports, and foundations upon completion of the Project.</w:t>
      </w:r>
    </w:p>
    <w:p w14:paraId="2040EDFE" w14:textId="77777777" w:rsidR="00193BFC" w:rsidRPr="00C67640" w:rsidRDefault="00193BFC" w:rsidP="00963D0F">
      <w:pPr>
        <w:pStyle w:val="Standard2-Paragraph101"/>
        <w:jc w:val="both"/>
      </w:pPr>
      <w:r w:rsidRPr="00C67640">
        <w:t>MAINTENANCE AND JANITORIAL SERVICE</w:t>
      </w:r>
    </w:p>
    <w:p w14:paraId="75F6F446" w14:textId="77777777" w:rsidR="00193BFC" w:rsidRPr="00C67640" w:rsidRDefault="00193BFC" w:rsidP="00963D0F">
      <w:pPr>
        <w:pStyle w:val="Standard3-SubparagraphA"/>
        <w:jc w:val="both"/>
      </w:pPr>
      <w:r w:rsidRPr="00C67640">
        <w:t>Provide janitorial service (sweeping/mopping) for the OPT</w:t>
      </w:r>
      <w:r w:rsidR="00916957" w:rsidRPr="00C67640">
        <w:t>’</w:t>
      </w:r>
      <w:r w:rsidRPr="00C67640">
        <w:t xml:space="preserve">s </w:t>
      </w:r>
      <w:r w:rsidR="00BE0A26" w:rsidRPr="00C67640">
        <w:t xml:space="preserve">field </w:t>
      </w:r>
      <w:r w:rsidRPr="00C67640">
        <w:t>office on a weekly basis or as requested.  Empty trash receptacles daily or as needed.</w:t>
      </w:r>
    </w:p>
    <w:p w14:paraId="1E061AD1" w14:textId="77777777" w:rsidR="00193BFC" w:rsidRPr="00C67640" w:rsidRDefault="00193BFC" w:rsidP="00963D0F">
      <w:pPr>
        <w:pStyle w:val="Standard3-SubparagraphA"/>
        <w:jc w:val="both"/>
      </w:pPr>
      <w:r w:rsidRPr="00C67640">
        <w:t>Maintain signs and supports in a neat, clean condition.  Repair damage to structures, framings, or signs.</w:t>
      </w:r>
    </w:p>
    <w:p w14:paraId="6B3F814A" w14:textId="77777777" w:rsidR="00193BFC" w:rsidRPr="00C67640" w:rsidRDefault="00193BFC" w:rsidP="00963D0F">
      <w:pPr>
        <w:pStyle w:val="Standard3-SubparagraphA"/>
        <w:jc w:val="both"/>
      </w:pPr>
      <w:r w:rsidRPr="00C67640">
        <w:t>Repair any damage to Work caused by placement or removal of temporary signage.</w:t>
      </w:r>
    </w:p>
    <w:p w14:paraId="7E4FEB04" w14:textId="77777777" w:rsidR="00193BFC" w:rsidRPr="00C67640" w:rsidRDefault="00193BFC" w:rsidP="00963D0F">
      <w:pPr>
        <w:pStyle w:val="Standard3-SubparagraphA"/>
        <w:jc w:val="both"/>
      </w:pPr>
      <w:r w:rsidRPr="00C67640">
        <w:t xml:space="preserve">Service, maintain, and replace, if necessary, the </w:t>
      </w:r>
      <w:r w:rsidR="00BE0A26" w:rsidRPr="00C67640">
        <w:t>OPT</w:t>
      </w:r>
      <w:r w:rsidR="00916957" w:rsidRPr="00C67640">
        <w:t>’</w:t>
      </w:r>
      <w:r w:rsidR="00BE0A26" w:rsidRPr="00C67640">
        <w:t xml:space="preserve">s </w:t>
      </w:r>
      <w:r w:rsidRPr="00C67640">
        <w:t>field office computer equipment throughout the Project as required by the OPT including replacement cartridges for all office equipment.</w:t>
      </w:r>
    </w:p>
    <w:p w14:paraId="5AF7F176" w14:textId="77777777" w:rsidR="005B4E88" w:rsidRPr="00C67640" w:rsidRDefault="00193BFC" w:rsidP="00166678">
      <w:pPr>
        <w:pStyle w:val="StandardStyle5-ENDOFSECTION"/>
      </w:pPr>
      <w:r w:rsidRPr="00C67640">
        <w:t>END OF SECTION</w:t>
      </w:r>
    </w:p>
    <w:sectPr w:rsidR="005B4E88" w:rsidRPr="00C67640" w:rsidSect="00945C2D">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D1CAC" w14:textId="77777777" w:rsidR="00CD15F8" w:rsidRDefault="00CD15F8" w:rsidP="00945C2D">
      <w:pPr>
        <w:spacing w:before="0" w:after="0"/>
      </w:pPr>
      <w:r>
        <w:separator/>
      </w:r>
    </w:p>
  </w:endnote>
  <w:endnote w:type="continuationSeparator" w:id="0">
    <w:p w14:paraId="74790175" w14:textId="77777777" w:rsidR="00CD15F8" w:rsidRDefault="00CD15F8" w:rsidP="00945C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83754" w14:textId="77777777" w:rsidR="002F1F7E" w:rsidRDefault="002F1F7E" w:rsidP="00945C2D">
    <w:pPr>
      <w:numPr>
        <w:ilvl w:val="12"/>
        <w:numId w:val="0"/>
      </w:numPr>
      <w:tabs>
        <w:tab w:val="right" w:pos="9360"/>
      </w:tabs>
      <w:spacing w:before="0" w:after="0"/>
      <w:jc w:val="both"/>
      <w:rPr>
        <w:rFonts w:cs="Arial"/>
        <w:bCs/>
        <w:sz w:val="20"/>
        <w:szCs w:val="20"/>
      </w:rPr>
    </w:pPr>
    <w:r>
      <w:rPr>
        <w:sz w:val="20"/>
        <w:szCs w:val="20"/>
      </w:rPr>
      <w:t>Temporary Facilities and Controls</w:t>
    </w:r>
    <w:r>
      <w:rPr>
        <w:rFonts w:cs="Arial"/>
        <w:bCs/>
        <w:sz w:val="20"/>
        <w:szCs w:val="20"/>
      </w:rPr>
      <w:tab/>
      <w:t xml:space="preserve">01 50 00 - </w:t>
    </w:r>
    <w:r>
      <w:rPr>
        <w:rFonts w:cs="Arial"/>
        <w:bCs/>
        <w:sz w:val="20"/>
        <w:szCs w:val="20"/>
      </w:rPr>
      <w:fldChar w:fldCharType="begin"/>
    </w:r>
    <w:r>
      <w:rPr>
        <w:rFonts w:cs="Arial"/>
        <w:bCs/>
        <w:sz w:val="20"/>
        <w:szCs w:val="20"/>
      </w:rPr>
      <w:instrText xml:space="preserve">page </w:instrText>
    </w:r>
    <w:r>
      <w:rPr>
        <w:rFonts w:cs="Arial"/>
        <w:bCs/>
        <w:sz w:val="20"/>
        <w:szCs w:val="20"/>
      </w:rPr>
      <w:fldChar w:fldCharType="separate"/>
    </w:r>
    <w:r w:rsidR="00166678">
      <w:rPr>
        <w:rFonts w:cs="Arial"/>
        <w:bCs/>
        <w:noProof/>
        <w:sz w:val="20"/>
        <w:szCs w:val="20"/>
      </w:rPr>
      <w:t>1</w:t>
    </w:r>
    <w:r>
      <w:rPr>
        <w:rFonts w:cs="Arial"/>
        <w:bCs/>
        <w:sz w:val="20"/>
        <w:szCs w:val="20"/>
      </w:rPr>
      <w:fldChar w:fldCharType="end"/>
    </w:r>
  </w:p>
  <w:p w14:paraId="4FDF4537" w14:textId="77777777" w:rsidR="002F1F7E" w:rsidRPr="00945C2D" w:rsidRDefault="002F1F7E" w:rsidP="00945C2D">
    <w:pPr>
      <w:numPr>
        <w:ilvl w:val="12"/>
        <w:numId w:val="0"/>
      </w:numPr>
      <w:tabs>
        <w:tab w:val="right" w:pos="9360"/>
      </w:tabs>
      <w:spacing w:before="0" w:after="0"/>
      <w:jc w:val="both"/>
      <w:rPr>
        <w:rFonts w:cs="Arial"/>
        <w:sz w:val="20"/>
        <w:szCs w:val="20"/>
      </w:rPr>
    </w:pPr>
    <w:r>
      <w:rPr>
        <w:rFonts w:cs="Arial"/>
        <w:sz w:val="20"/>
        <w:szCs w:val="20"/>
      </w:rPr>
      <w:t>[Insert Project Name and Number]</w:t>
    </w:r>
    <w:r>
      <w:rPr>
        <w:rFonts w:cs="Arial"/>
        <w:sz w:val="20"/>
        <w:szCs w:val="20"/>
      </w:rPr>
      <w:tab/>
    </w:r>
    <w:r w:rsidR="00675C00">
      <w:rPr>
        <w:rFonts w:cs="Arial"/>
        <w:sz w:val="20"/>
        <w:szCs w:val="20"/>
      </w:rPr>
      <w:t xml:space="preserve">Rev </w:t>
    </w:r>
    <w:r w:rsidR="00881C18">
      <w:rPr>
        <w:rFonts w:cs="Arial"/>
        <w:sz w:val="20"/>
        <w:szCs w:val="20"/>
      </w:rPr>
      <w:t>8/2019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72331" w14:textId="77777777" w:rsidR="00CD15F8" w:rsidRDefault="00CD15F8" w:rsidP="00945C2D">
      <w:pPr>
        <w:spacing w:before="0" w:after="0"/>
      </w:pPr>
      <w:r>
        <w:separator/>
      </w:r>
    </w:p>
  </w:footnote>
  <w:footnote w:type="continuationSeparator" w:id="0">
    <w:p w14:paraId="5B68AD74" w14:textId="77777777" w:rsidR="00CD15F8" w:rsidRDefault="00CD15F8" w:rsidP="00945C2D">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470"/>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1">
    <w:nsid w:val="02EA7853"/>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2">
    <w:nsid w:val="049F05AD"/>
    <w:multiLevelType w:val="multilevel"/>
    <w:tmpl w:val="B2B094BE"/>
    <w:styleLink w:val="Standard-ListStyle"/>
    <w:lvl w:ilvl="0">
      <w:start w:val="1"/>
      <w:numFmt w:val="decimal"/>
      <w:pStyle w:val="Standard1-Paragraph100"/>
      <w:lvlText w:val="%1.00"/>
      <w:lvlJc w:val="left"/>
      <w:pPr>
        <w:ind w:left="720" w:hanging="720"/>
      </w:pPr>
      <w:rPr>
        <w:rFonts w:ascii="Calibri" w:hAnsi="Calibri" w:hint="default"/>
        <w:b/>
        <w:i w:val="0"/>
        <w:sz w:val="22"/>
      </w:rPr>
    </w:lvl>
    <w:lvl w:ilvl="1">
      <w:start w:val="1"/>
      <w:numFmt w:val="decimalZero"/>
      <w:pStyle w:val="Standard2-Paragraph101"/>
      <w:lvlText w:val="%1.%2"/>
      <w:lvlJc w:val="left"/>
      <w:pPr>
        <w:ind w:left="720" w:hanging="720"/>
      </w:pPr>
      <w:rPr>
        <w:rFonts w:ascii="Calibri" w:hAnsi="Calibri" w:hint="default"/>
        <w:b w:val="0"/>
        <w:i w:val="0"/>
        <w:caps/>
        <w:sz w:val="22"/>
      </w:rPr>
    </w:lvl>
    <w:lvl w:ilvl="2">
      <w:start w:val="1"/>
      <w:numFmt w:val="upperLetter"/>
      <w:pStyle w:val="Standard3-SubparagraphA"/>
      <w:lvlText w:val="%3."/>
      <w:lvlJc w:val="left"/>
      <w:pPr>
        <w:ind w:left="1152" w:hanging="432"/>
      </w:pPr>
      <w:rPr>
        <w:rFonts w:ascii="Calibri" w:hAnsi="Calibri" w:hint="default"/>
        <w:b w:val="0"/>
        <w:i w:val="0"/>
        <w:sz w:val="22"/>
      </w:rPr>
    </w:lvl>
    <w:lvl w:ilvl="3">
      <w:start w:val="1"/>
      <w:numFmt w:val="decimal"/>
      <w:pStyle w:val="Standard4-Subparagraph1"/>
      <w:lvlText w:val="%4."/>
      <w:lvlJc w:val="left"/>
      <w:pPr>
        <w:ind w:left="1584" w:hanging="432"/>
      </w:pPr>
      <w:rPr>
        <w:rFonts w:ascii="Calibri" w:hAnsi="Calibri" w:hint="default"/>
        <w:b w:val="0"/>
        <w:i w:val="0"/>
        <w:sz w:val="22"/>
      </w:rPr>
    </w:lvl>
    <w:lvl w:ilvl="4">
      <w:start w:val="1"/>
      <w:numFmt w:val="lowerLetter"/>
      <w:pStyle w:val="Standard5-Subparagrapha"/>
      <w:lvlText w:val="%5."/>
      <w:lvlJc w:val="left"/>
      <w:pPr>
        <w:ind w:left="2016" w:hanging="432"/>
      </w:pPr>
      <w:rPr>
        <w:rFonts w:ascii="Calibri" w:hAnsi="Calibri" w:hint="default"/>
        <w:b w:val="0"/>
        <w:i w:val="0"/>
        <w:sz w:val="22"/>
      </w:rPr>
    </w:lvl>
    <w:lvl w:ilvl="5">
      <w:start w:val="1"/>
      <w:numFmt w:val="decimal"/>
      <w:pStyle w:val="Standard6-Subparagraph1"/>
      <w:lvlText w:val="%6)"/>
      <w:lvlJc w:val="left"/>
      <w:pPr>
        <w:ind w:left="2448" w:hanging="432"/>
      </w:pPr>
      <w:rPr>
        <w:rFonts w:ascii="Calibri" w:hAnsi="Calibri" w:hint="default"/>
        <w:b w:val="0"/>
        <w:i w:val="0"/>
        <w:sz w:val="22"/>
      </w:rPr>
    </w:lvl>
    <w:lvl w:ilvl="6">
      <w:start w:val="1"/>
      <w:numFmt w:val="lowerLetter"/>
      <w:pStyle w:val="Standard7-Subparagrapha"/>
      <w:lvlText w:val="%7)"/>
      <w:lvlJc w:val="left"/>
      <w:pPr>
        <w:ind w:left="2880" w:hanging="432"/>
      </w:pPr>
      <w:rPr>
        <w:rFonts w:ascii="Calibri" w:hAnsi="Calibri" w:hint="default"/>
        <w:b w:val="0"/>
        <w:i w:val="0"/>
        <w:sz w:val="22"/>
      </w:rPr>
    </w:lvl>
    <w:lvl w:ilvl="7">
      <w:start w:val="1"/>
      <w:numFmt w:val="decimal"/>
      <w:pStyle w:val="Standard8-Subparagraph1"/>
      <w:lvlText w:val="(%8)"/>
      <w:lvlJc w:val="left"/>
      <w:pPr>
        <w:ind w:left="3312" w:hanging="432"/>
      </w:pPr>
      <w:rPr>
        <w:rFonts w:ascii="Calibri" w:hAnsi="Calibri" w:hint="default"/>
        <w:b w:val="0"/>
        <w:i w:val="0"/>
        <w:sz w:val="22"/>
      </w:rPr>
    </w:lvl>
    <w:lvl w:ilvl="8">
      <w:start w:val="1"/>
      <w:numFmt w:val="lowerLetter"/>
      <w:pStyle w:val="Standard9-Subparagrapha"/>
      <w:lvlText w:val="(%9)"/>
      <w:lvlJc w:val="left"/>
      <w:pPr>
        <w:ind w:left="3744" w:hanging="432"/>
      </w:pPr>
      <w:rPr>
        <w:rFonts w:ascii="Calibri" w:hAnsi="Calibri" w:hint="default"/>
        <w:b w:val="0"/>
        <w:i w:val="0"/>
        <w:sz w:val="22"/>
      </w:rPr>
    </w:lvl>
  </w:abstractNum>
  <w:abstractNum w:abstractNumId="3">
    <w:nsid w:val="17CE7F8F"/>
    <w:multiLevelType w:val="multilevel"/>
    <w:tmpl w:val="4880D08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189121BD"/>
    <w:multiLevelType w:val="multilevel"/>
    <w:tmpl w:val="D09CAC2C"/>
    <w:lvl w:ilvl="0">
      <w:start w:val="1"/>
      <w:numFmt w:val="decimal"/>
      <w:suff w:val="nothing"/>
      <w:lvlText w:val="Article %1 – "/>
      <w:lvlJc w:val="left"/>
      <w:pPr>
        <w:ind w:left="0" w:firstLine="0"/>
      </w:pPr>
      <w:rPr>
        <w:rFonts w:ascii="Calibri" w:hAnsi="Calibri" w:hint="default"/>
        <w:b/>
        <w:i w:val="0"/>
        <w:caps/>
        <w:sz w:val="22"/>
      </w:rPr>
    </w:lvl>
    <w:lvl w:ilvl="1">
      <w:start w:val="1"/>
      <w:numFmt w:val="decimalZero"/>
      <w:lvlText w:val="%1.%2"/>
      <w:lvlJc w:val="left"/>
      <w:pPr>
        <w:ind w:left="720" w:hanging="720"/>
      </w:pPr>
      <w:rPr>
        <w:rFonts w:ascii="Calibri" w:hAnsi="Calibri" w:hint="default"/>
        <w:b w:val="0"/>
        <w:i w:val="0"/>
        <w:sz w:val="22"/>
      </w:rPr>
    </w:lvl>
    <w:lvl w:ilvl="2">
      <w:start w:val="1"/>
      <w:numFmt w:val="upperLetter"/>
      <w:lvlText w:val="%3."/>
      <w:lvlJc w:val="left"/>
      <w:pPr>
        <w:ind w:left="1152" w:hanging="432"/>
      </w:pPr>
      <w:rPr>
        <w:rFonts w:ascii="Calibri" w:hAnsi="Calibri" w:hint="default"/>
        <w:b w:val="0"/>
        <w:i w:val="0"/>
        <w:sz w:val="22"/>
      </w:rPr>
    </w:lvl>
    <w:lvl w:ilvl="3">
      <w:start w:val="1"/>
      <w:numFmt w:val="decimal"/>
      <w:lvlText w:val="%4."/>
      <w:lvlJc w:val="left"/>
      <w:pPr>
        <w:ind w:left="1584" w:hanging="432"/>
      </w:pPr>
      <w:rPr>
        <w:rFonts w:ascii="Calibri" w:hAnsi="Calibri" w:hint="default"/>
        <w:b w:val="0"/>
        <w:i w:val="0"/>
        <w:sz w:val="22"/>
      </w:rPr>
    </w:lvl>
    <w:lvl w:ilvl="4">
      <w:start w:val="1"/>
      <w:numFmt w:val="lowerLetter"/>
      <w:lvlText w:val="%5."/>
      <w:lvlJc w:val="left"/>
      <w:pPr>
        <w:ind w:left="2016" w:hanging="432"/>
      </w:pPr>
      <w:rPr>
        <w:rFonts w:ascii="Calibri" w:hAnsi="Calibri" w:hint="default"/>
        <w:b w:val="0"/>
        <w:i w:val="0"/>
        <w:sz w:val="22"/>
      </w:rPr>
    </w:lvl>
    <w:lvl w:ilvl="5">
      <w:start w:val="1"/>
      <w:numFmt w:val="lowerRoman"/>
      <w:lvlText w:val="%6."/>
      <w:lvlJc w:val="left"/>
      <w:pPr>
        <w:ind w:left="2448" w:hanging="432"/>
      </w:pPr>
      <w:rPr>
        <w:rFonts w:ascii="Calibri" w:hAnsi="Calibri" w:hint="default"/>
        <w:b w:val="0"/>
        <w:i w:val="0"/>
        <w:sz w:val="22"/>
      </w:rPr>
    </w:lvl>
    <w:lvl w:ilvl="6">
      <w:start w:val="1"/>
      <w:numFmt w:val="decimal"/>
      <w:lvlText w:val="%7)"/>
      <w:lvlJc w:val="left"/>
      <w:pPr>
        <w:ind w:left="2880" w:hanging="432"/>
      </w:pPr>
      <w:rPr>
        <w:rFonts w:ascii="Calibri" w:hAnsi="Calibri" w:hint="default"/>
        <w:b w:val="0"/>
        <w:i w:val="0"/>
        <w:sz w:val="22"/>
      </w:rPr>
    </w:lvl>
    <w:lvl w:ilvl="7">
      <w:start w:val="1"/>
      <w:numFmt w:val="lowerLetter"/>
      <w:lvlText w:val="%8)"/>
      <w:lvlJc w:val="left"/>
      <w:pPr>
        <w:ind w:left="3312" w:hanging="432"/>
      </w:pPr>
      <w:rPr>
        <w:rFonts w:ascii="Calibri" w:hAnsi="Calibri" w:hint="default"/>
        <w:b w:val="0"/>
        <w:i w:val="0"/>
        <w:sz w:val="22"/>
      </w:rPr>
    </w:lvl>
    <w:lvl w:ilvl="8">
      <w:start w:val="1"/>
      <w:numFmt w:val="lowerRoman"/>
      <w:lvlText w:val="%9)"/>
      <w:lvlJc w:val="left"/>
      <w:pPr>
        <w:ind w:left="3744" w:hanging="432"/>
      </w:pPr>
      <w:rPr>
        <w:rFonts w:ascii="Calibri" w:hAnsi="Calibri" w:hint="default"/>
        <w:b w:val="0"/>
        <w:i w:val="0"/>
        <w:sz w:val="22"/>
      </w:rPr>
    </w:lvl>
  </w:abstractNum>
  <w:abstractNum w:abstractNumId="5">
    <w:nsid w:val="29E156C8"/>
    <w:multiLevelType w:val="multilevel"/>
    <w:tmpl w:val="B2B094BE"/>
    <w:numStyleLink w:val="Standard-ListStyle"/>
  </w:abstractNum>
  <w:abstractNum w:abstractNumId="6">
    <w:nsid w:val="516023F9"/>
    <w:multiLevelType w:val="multilevel"/>
    <w:tmpl w:val="7F2A0B4A"/>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8893B8B"/>
    <w:multiLevelType w:val="multilevel"/>
    <w:tmpl w:val="B2B094BE"/>
    <w:numStyleLink w:val="Standard-ListStyle"/>
  </w:abstractNum>
  <w:abstractNum w:abstractNumId="8">
    <w:nsid w:val="66977EC2"/>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9">
    <w:nsid w:val="679B7FE2"/>
    <w:multiLevelType w:val="multilevel"/>
    <w:tmpl w:val="FDAC7C74"/>
    <w:lvl w:ilvl="0">
      <w:start w:val="1"/>
      <w:numFmt w:val="decimal"/>
      <w:lvlText w:val="A%1.00"/>
      <w:lvlJc w:val="left"/>
      <w:pPr>
        <w:ind w:left="720" w:hanging="720"/>
      </w:pPr>
      <w:rPr>
        <w:rFonts w:hint="default"/>
        <w:b/>
        <w:i w:val="0"/>
        <w:caps/>
      </w:rPr>
    </w:lvl>
    <w:lvl w:ilvl="1">
      <w:start w:val="1"/>
      <w:numFmt w:val="decimalZero"/>
      <w:lvlText w:val="A%1.%2"/>
      <w:lvlJc w:val="left"/>
      <w:pPr>
        <w:ind w:left="720" w:hanging="720"/>
      </w:pPr>
      <w:rPr>
        <w:rFonts w:hint="default"/>
        <w:caps/>
      </w:rPr>
    </w:lvl>
    <w:lvl w:ilvl="2">
      <w:start w:val="1"/>
      <w:numFmt w:val="upperLetter"/>
      <w:lvlText w:val="%3."/>
      <w:lvlJc w:val="left"/>
      <w:pPr>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lowerRoman"/>
      <w:lvlText w:val="%6."/>
      <w:lvlJc w:val="left"/>
      <w:pPr>
        <w:ind w:left="2448" w:hanging="432"/>
      </w:pPr>
      <w:rPr>
        <w:rFonts w:hint="default"/>
      </w:rPr>
    </w:lvl>
    <w:lvl w:ilvl="6">
      <w:start w:val="1"/>
      <w:numFmt w:val="decimal"/>
      <w:lvlText w:val="%7)"/>
      <w:lvlJc w:val="left"/>
      <w:pPr>
        <w:ind w:left="2880"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744" w:hanging="432"/>
      </w:pPr>
      <w:rPr>
        <w:rFonts w:hint="default"/>
      </w:rPr>
    </w:lvl>
  </w:abstractNum>
  <w:abstractNum w:abstractNumId="10">
    <w:nsid w:val="6E17463A"/>
    <w:multiLevelType w:val="hybridMultilevel"/>
    <w:tmpl w:val="8E2E03CA"/>
    <w:lvl w:ilvl="0" w:tplc="10DAC888">
      <w:start w:val="1"/>
      <w:numFmt w:val="upperLetter"/>
      <w:lvlText w:val="%1."/>
      <w:lvlJc w:val="left"/>
      <w:pPr>
        <w:ind w:left="1155" w:hanging="435"/>
      </w:pPr>
      <w:rPr>
        <w:rFonts w:hint="default"/>
      </w:rPr>
    </w:lvl>
    <w:lvl w:ilvl="1" w:tplc="4A68DD7A">
      <w:start w:val="1"/>
      <w:numFmt w:val="decimal"/>
      <w:lvlText w:val="%2."/>
      <w:lvlJc w:val="left"/>
      <w:pPr>
        <w:ind w:left="1875" w:hanging="435"/>
      </w:pPr>
      <w:rPr>
        <w:rFonts w:hint="default"/>
      </w:rPr>
    </w:lvl>
    <w:lvl w:ilvl="2" w:tplc="79F63182">
      <w:start w:val="1"/>
      <w:numFmt w:val="lowerLetter"/>
      <w:lvlText w:val="%3."/>
      <w:lvlJc w:val="left"/>
      <w:pPr>
        <w:ind w:left="2760" w:hanging="420"/>
      </w:pPr>
      <w:rPr>
        <w:rFonts w:hint="default"/>
      </w:rPr>
    </w:lvl>
    <w:lvl w:ilvl="3" w:tplc="A63A6E82">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2D6222"/>
    <w:multiLevelType w:val="multilevel"/>
    <w:tmpl w:val="B2B094BE"/>
    <w:numStyleLink w:val="Standard-ListStyle"/>
  </w:abstractNum>
  <w:abstractNum w:abstractNumId="12">
    <w:nsid w:val="6F5A3174"/>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pStyle w:val="StandardStyle3-NotetoSpecifier"/>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abstractNum w:abstractNumId="13">
    <w:nsid w:val="7948203B"/>
    <w:multiLevelType w:val="hybridMultilevel"/>
    <w:tmpl w:val="837ED82A"/>
    <w:lvl w:ilvl="0" w:tplc="A20634B2">
      <w:start w:val="9"/>
      <w:numFmt w:val="lowerLetter"/>
      <w:lvlText w:val="%1."/>
      <w:lvlJc w:val="left"/>
      <w:pPr>
        <w:ind w:left="2451" w:hanging="435"/>
      </w:pPr>
      <w:rPr>
        <w:rFonts w:hint="default"/>
      </w:rPr>
    </w:lvl>
    <w:lvl w:ilvl="1" w:tplc="57F0249E">
      <w:start w:val="1"/>
      <w:numFmt w:val="decimal"/>
      <w:lvlText w:val="%2)"/>
      <w:lvlJc w:val="left"/>
      <w:pPr>
        <w:ind w:left="3171" w:hanging="435"/>
      </w:pPr>
      <w:rPr>
        <w:rFonts w:hint="default"/>
      </w:rPr>
    </w:lvl>
    <w:lvl w:ilvl="2" w:tplc="704ECA5C">
      <w:start w:val="1"/>
      <w:numFmt w:val="lowerLetter"/>
      <w:lvlText w:val="%3)"/>
      <w:lvlJc w:val="left"/>
      <w:pPr>
        <w:ind w:left="4071" w:hanging="435"/>
      </w:pPr>
      <w:rPr>
        <w:rFonts w:hint="default"/>
      </w:r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4">
    <w:nsid w:val="7BB9424B"/>
    <w:multiLevelType w:val="multilevel"/>
    <w:tmpl w:val="1638CBFC"/>
    <w:lvl w:ilvl="0">
      <w:start w:val="1"/>
      <w:numFmt w:val="none"/>
      <w:suff w:val="nothing"/>
      <w:lvlText w:val="Notes to Specifier:"/>
      <w:lvlJc w:val="left"/>
      <w:pPr>
        <w:ind w:left="0" w:firstLine="0"/>
      </w:pPr>
      <w:rPr>
        <w:rFonts w:ascii="Calibri" w:hAnsi="Calibri" w:hint="default"/>
        <w:b/>
        <w:i w:val="0"/>
        <w:caps w:val="0"/>
        <w:color w:val="auto"/>
        <w:sz w:val="22"/>
        <w:u w:val="single"/>
      </w:rPr>
    </w:lvl>
    <w:lvl w:ilvl="1">
      <w:start w:val="1"/>
      <w:numFmt w:val="none"/>
      <w:suff w:val="nothing"/>
      <w:lvlText w:val=""/>
      <w:lvlJc w:val="left"/>
      <w:pPr>
        <w:ind w:left="0" w:firstLine="0"/>
      </w:pPr>
      <w:rPr>
        <w:rFonts w:ascii="Calibri" w:hAnsi="Calibri" w:hint="default"/>
        <w:b/>
        <w:i w:val="0"/>
        <w:caps w:val="0"/>
        <w:color w:val="auto"/>
        <w:sz w:val="22"/>
        <w:u w:val="single"/>
      </w:rPr>
    </w:lvl>
    <w:lvl w:ilvl="2">
      <w:start w:val="1"/>
      <w:numFmt w:val="none"/>
      <w:suff w:val="nothing"/>
      <w:lvlText w:val="Note to Specifier:  "/>
      <w:lvlJc w:val="left"/>
      <w:pPr>
        <w:ind w:left="0" w:firstLine="0"/>
      </w:pPr>
      <w:rPr>
        <w:rFonts w:ascii="Calibri" w:hAnsi="Calibri" w:hint="default"/>
        <w:b/>
        <w:i w:val="0"/>
        <w:caps w:val="0"/>
        <w:color w:val="auto"/>
        <w:sz w:val="22"/>
        <w:u w:val="single"/>
      </w:rPr>
    </w:lvl>
    <w:lvl w:ilvl="3">
      <w:start w:val="1"/>
      <w:numFmt w:val="none"/>
      <w:suff w:val="nothing"/>
      <w:lvlText w:val=""/>
      <w:lvlJc w:val="left"/>
      <w:pPr>
        <w:ind w:left="0" w:firstLine="0"/>
      </w:pPr>
      <w:rPr>
        <w:rFonts w:ascii="Calibri" w:hAnsi="Calibri" w:hint="default"/>
        <w:b/>
        <w:i w:val="0"/>
        <w:caps w:val="0"/>
        <w:sz w:val="22"/>
      </w:rPr>
    </w:lvl>
    <w:lvl w:ilvl="4">
      <w:start w:val="1"/>
      <w:numFmt w:val="none"/>
      <w:suff w:val="nothing"/>
      <w:lvlText w:val=""/>
      <w:lvlJc w:val="left"/>
      <w:pPr>
        <w:ind w:left="0" w:firstLine="0"/>
      </w:pPr>
      <w:rPr>
        <w:rFonts w:ascii="Calibri" w:hAnsi="Calibri" w:hint="default"/>
        <w:b/>
        <w:i w:val="0"/>
        <w:caps w:val="0"/>
        <w:sz w:val="22"/>
      </w:rPr>
    </w:lvl>
    <w:lvl w:ilvl="5">
      <w:start w:val="1"/>
      <w:numFmt w:val="none"/>
      <w:suff w:val="nothing"/>
      <w:lvlText w:val=""/>
      <w:lvlJc w:val="left"/>
      <w:pPr>
        <w:ind w:left="0" w:firstLine="0"/>
      </w:pPr>
      <w:rPr>
        <w:rFonts w:ascii="Calibri" w:hAnsi="Calibri" w:hint="default"/>
        <w:b/>
        <w:i w:val="0"/>
        <w:caps w:val="0"/>
        <w:sz w:val="22"/>
      </w:rPr>
    </w:lvl>
    <w:lvl w:ilvl="6">
      <w:start w:val="1"/>
      <w:numFmt w:val="none"/>
      <w:suff w:val="nothing"/>
      <w:lvlText w:val=""/>
      <w:lvlJc w:val="left"/>
      <w:pPr>
        <w:ind w:left="0" w:firstLine="0"/>
      </w:pPr>
      <w:rPr>
        <w:rFonts w:ascii="Calibri" w:hAnsi="Calibri" w:hint="default"/>
        <w:b/>
        <w:i w:val="0"/>
        <w:caps/>
        <w:sz w:val="22"/>
      </w:rPr>
    </w:lvl>
    <w:lvl w:ilvl="7">
      <w:start w:val="1"/>
      <w:numFmt w:val="none"/>
      <w:suff w:val="nothing"/>
      <w:lvlText w:val=""/>
      <w:lvlJc w:val="left"/>
      <w:pPr>
        <w:ind w:left="0" w:firstLine="0"/>
      </w:pPr>
      <w:rPr>
        <w:rFonts w:ascii="Calibri" w:hAnsi="Calibri" w:hint="default"/>
        <w:b/>
        <w:i w:val="0"/>
        <w:caps w:val="0"/>
        <w:sz w:val="22"/>
      </w:rPr>
    </w:lvl>
    <w:lvl w:ilvl="8">
      <w:start w:val="1"/>
      <w:numFmt w:val="none"/>
      <w:suff w:val="nothing"/>
      <w:lvlText w:val=""/>
      <w:lvlJc w:val="left"/>
      <w:pPr>
        <w:ind w:left="0" w:firstLine="0"/>
      </w:pPr>
      <w:rPr>
        <w:rFonts w:ascii="Calibri" w:hAnsi="Calibri" w:hint="default"/>
        <w:b/>
        <w:i w:val="0"/>
        <w:caps/>
        <w:sz w:val="22"/>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6"/>
  </w:num>
  <w:num w:numId="11">
    <w:abstractNumId w:val="10"/>
  </w:num>
  <w:num w:numId="12">
    <w:abstractNumId w:val="13"/>
  </w:num>
  <w:num w:numId="13">
    <w:abstractNumId w:val="4"/>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14"/>
  </w:num>
  <w:num w:numId="24">
    <w:abstractNumId w:val="8"/>
  </w:num>
  <w:num w:numId="25">
    <w:abstractNumId w:val="1"/>
  </w:num>
  <w:num w:numId="26">
    <w:abstractNumId w:val="1"/>
  </w:num>
  <w:num w:numId="27">
    <w:abstractNumId w:val="1"/>
  </w:num>
  <w:num w:numId="28">
    <w:abstractNumId w:val="2"/>
  </w:num>
  <w:num w:numId="29">
    <w:abstractNumId w:val="0"/>
  </w:num>
  <w:num w:numId="30">
    <w:abstractNumId w:val="0"/>
  </w:num>
  <w:num w:numId="31">
    <w:abstractNumId w:val="0"/>
  </w:num>
  <w:num w:numId="32">
    <w:abstractNumId w:val="5"/>
  </w:num>
  <w:num w:numId="33">
    <w:abstractNumId w:val="12"/>
  </w:num>
  <w:num w:numId="34">
    <w:abstractNumId w:val="11"/>
  </w:num>
  <w:num w:numId="35">
    <w:abstractNumId w:val="8"/>
  </w:num>
  <w:num w:numId="36">
    <w:abstractNumId w:val="1"/>
  </w:num>
  <w:num w:numId="37">
    <w:abstractNumId w:val="1"/>
  </w:num>
  <w:num w:numId="38">
    <w:abstractNumId w:val="1"/>
  </w:num>
  <w:num w:numId="39">
    <w:abstractNumId w:val="9"/>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t Kellogg">
    <w15:presenceInfo w15:providerId="AD" w15:userId="S-1-5-21-2000478354-299502267-1801674531-34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FC"/>
    <w:rsid w:val="00004740"/>
    <w:rsid w:val="00022DC1"/>
    <w:rsid w:val="0002622B"/>
    <w:rsid w:val="00044410"/>
    <w:rsid w:val="000676A3"/>
    <w:rsid w:val="00082969"/>
    <w:rsid w:val="000E12A3"/>
    <w:rsid w:val="001407F6"/>
    <w:rsid w:val="00166678"/>
    <w:rsid w:val="00176F95"/>
    <w:rsid w:val="00191891"/>
    <w:rsid w:val="00193BFC"/>
    <w:rsid w:val="001C641F"/>
    <w:rsid w:val="001F6C42"/>
    <w:rsid w:val="00244300"/>
    <w:rsid w:val="00247BED"/>
    <w:rsid w:val="00272561"/>
    <w:rsid w:val="00276BD8"/>
    <w:rsid w:val="00291730"/>
    <w:rsid w:val="002A2372"/>
    <w:rsid w:val="002F1F7E"/>
    <w:rsid w:val="00303EA9"/>
    <w:rsid w:val="00306F68"/>
    <w:rsid w:val="00321269"/>
    <w:rsid w:val="00353771"/>
    <w:rsid w:val="003B2527"/>
    <w:rsid w:val="003D04DA"/>
    <w:rsid w:val="004025EE"/>
    <w:rsid w:val="00405CEF"/>
    <w:rsid w:val="004449D5"/>
    <w:rsid w:val="004835D0"/>
    <w:rsid w:val="00486FDC"/>
    <w:rsid w:val="004970B5"/>
    <w:rsid w:val="004C4A4C"/>
    <w:rsid w:val="004F203B"/>
    <w:rsid w:val="004F28B6"/>
    <w:rsid w:val="00500D53"/>
    <w:rsid w:val="00502B75"/>
    <w:rsid w:val="00510FC4"/>
    <w:rsid w:val="00511AEE"/>
    <w:rsid w:val="00516D0A"/>
    <w:rsid w:val="00526566"/>
    <w:rsid w:val="005379E7"/>
    <w:rsid w:val="0054006D"/>
    <w:rsid w:val="0057079F"/>
    <w:rsid w:val="00592562"/>
    <w:rsid w:val="0059459A"/>
    <w:rsid w:val="005A08CF"/>
    <w:rsid w:val="005A42C7"/>
    <w:rsid w:val="005B4E88"/>
    <w:rsid w:val="006047C8"/>
    <w:rsid w:val="00646BF4"/>
    <w:rsid w:val="00674692"/>
    <w:rsid w:val="00675C00"/>
    <w:rsid w:val="006940F9"/>
    <w:rsid w:val="006A6F78"/>
    <w:rsid w:val="006B7EB3"/>
    <w:rsid w:val="007070F6"/>
    <w:rsid w:val="00720EEB"/>
    <w:rsid w:val="007778C9"/>
    <w:rsid w:val="0079005B"/>
    <w:rsid w:val="00796695"/>
    <w:rsid w:val="007B0EBD"/>
    <w:rsid w:val="007C0FED"/>
    <w:rsid w:val="007C27F8"/>
    <w:rsid w:val="007E08E0"/>
    <w:rsid w:val="007E45AA"/>
    <w:rsid w:val="00825ED9"/>
    <w:rsid w:val="008736D3"/>
    <w:rsid w:val="00881C18"/>
    <w:rsid w:val="00883BD1"/>
    <w:rsid w:val="008C3418"/>
    <w:rsid w:val="008E78C6"/>
    <w:rsid w:val="008F15E3"/>
    <w:rsid w:val="008F472A"/>
    <w:rsid w:val="0090081D"/>
    <w:rsid w:val="009022FF"/>
    <w:rsid w:val="0090588F"/>
    <w:rsid w:val="00906A04"/>
    <w:rsid w:val="00916957"/>
    <w:rsid w:val="00920B65"/>
    <w:rsid w:val="00943CB4"/>
    <w:rsid w:val="00945C2D"/>
    <w:rsid w:val="00963D0F"/>
    <w:rsid w:val="00984CED"/>
    <w:rsid w:val="009A2B27"/>
    <w:rsid w:val="009B23C5"/>
    <w:rsid w:val="00A56738"/>
    <w:rsid w:val="00A6413E"/>
    <w:rsid w:val="00AC582A"/>
    <w:rsid w:val="00AF47E5"/>
    <w:rsid w:val="00B1783E"/>
    <w:rsid w:val="00B270EB"/>
    <w:rsid w:val="00B62FFB"/>
    <w:rsid w:val="00B70FF5"/>
    <w:rsid w:val="00BD032B"/>
    <w:rsid w:val="00BD6AA1"/>
    <w:rsid w:val="00BE0A26"/>
    <w:rsid w:val="00BE11F4"/>
    <w:rsid w:val="00BF0615"/>
    <w:rsid w:val="00BF1E92"/>
    <w:rsid w:val="00BF54BD"/>
    <w:rsid w:val="00C26C57"/>
    <w:rsid w:val="00C328F4"/>
    <w:rsid w:val="00C61CAF"/>
    <w:rsid w:val="00C67640"/>
    <w:rsid w:val="00CD15F8"/>
    <w:rsid w:val="00CE2839"/>
    <w:rsid w:val="00CE4070"/>
    <w:rsid w:val="00CF1DE4"/>
    <w:rsid w:val="00D463C5"/>
    <w:rsid w:val="00D8168A"/>
    <w:rsid w:val="00DD3348"/>
    <w:rsid w:val="00DD6E8C"/>
    <w:rsid w:val="00DD7248"/>
    <w:rsid w:val="00E26ACA"/>
    <w:rsid w:val="00E32F36"/>
    <w:rsid w:val="00E65F92"/>
    <w:rsid w:val="00E90B8F"/>
    <w:rsid w:val="00EB5466"/>
    <w:rsid w:val="00EC5854"/>
    <w:rsid w:val="00ED62D7"/>
    <w:rsid w:val="00EE6B13"/>
    <w:rsid w:val="00F53E61"/>
    <w:rsid w:val="00F903F4"/>
    <w:rsid w:val="00FC07C7"/>
    <w:rsid w:val="00FD658E"/>
    <w:rsid w:val="00FE374D"/>
    <w:rsid w:val="00FF6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00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ED62D7"/>
    <w:pPr>
      <w:spacing w:before="120" w:after="120" w:line="240" w:lineRule="auto"/>
    </w:pPr>
  </w:style>
  <w:style w:type="paragraph" w:styleId="Heading1">
    <w:name w:val="heading 1"/>
    <w:basedOn w:val="Normal"/>
    <w:next w:val="Normal"/>
    <w:link w:val="Heading1Char"/>
    <w:uiPriority w:val="9"/>
    <w:semiHidden/>
    <w:qFormat/>
    <w:rsid w:val="00ED62D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ED62D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ED62D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ED62D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ED62D7"/>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ED62D7"/>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D62D7"/>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D62D7"/>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ED62D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D62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2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2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2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2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2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2D7"/>
    <w:rPr>
      <w:rFonts w:asciiTheme="majorHAnsi" w:eastAsiaTheme="majorEastAsia" w:hAnsiTheme="majorHAnsi" w:cstheme="majorBidi"/>
      <w:i/>
      <w:iCs/>
      <w:color w:val="404040" w:themeColor="text1" w:themeTint="BF"/>
      <w:sz w:val="20"/>
      <w:szCs w:val="20"/>
    </w:rPr>
  </w:style>
  <w:style w:type="paragraph" w:customStyle="1" w:styleId="Standard1-Paragraph100">
    <w:name w:val="Standard 1 - Paragraph 1.00"/>
    <w:basedOn w:val="StandardStyle1-NormalText"/>
    <w:next w:val="Standard2-Paragraph101"/>
    <w:unhideWhenUsed/>
    <w:qFormat/>
    <w:rsid w:val="00291730"/>
    <w:pPr>
      <w:keepNext/>
      <w:numPr>
        <w:numId w:val="40"/>
      </w:numPr>
      <w:spacing w:before="240" w:after="240"/>
      <w:outlineLvl w:val="0"/>
    </w:pPr>
    <w:rPr>
      <w:b/>
      <w:caps/>
    </w:rPr>
  </w:style>
  <w:style w:type="paragraph" w:customStyle="1" w:styleId="Standard2-Paragraph101">
    <w:name w:val="Standard 2 - Paragraph 1.01"/>
    <w:basedOn w:val="StandardStyle1-NormalText"/>
    <w:next w:val="Standard3-SubparagraphA"/>
    <w:unhideWhenUsed/>
    <w:qFormat/>
    <w:rsid w:val="0079005B"/>
    <w:pPr>
      <w:keepNext/>
      <w:numPr>
        <w:ilvl w:val="1"/>
        <w:numId w:val="40"/>
      </w:numPr>
      <w:spacing w:before="200" w:after="200"/>
      <w:outlineLvl w:val="1"/>
    </w:pPr>
    <w:rPr>
      <w:caps/>
    </w:rPr>
  </w:style>
  <w:style w:type="paragraph" w:customStyle="1" w:styleId="Standard3-SubparagraphA">
    <w:name w:val="Standard 3 - Subparagraph A."/>
    <w:basedOn w:val="StandardStyle1-NormalText"/>
    <w:unhideWhenUsed/>
    <w:qFormat/>
    <w:rsid w:val="005B4E88"/>
    <w:pPr>
      <w:numPr>
        <w:ilvl w:val="2"/>
        <w:numId w:val="40"/>
      </w:numPr>
      <w:outlineLvl w:val="2"/>
    </w:pPr>
  </w:style>
  <w:style w:type="paragraph" w:customStyle="1" w:styleId="Standard4-Subparagraph1">
    <w:name w:val="Standard 4 - Subparagraph 1."/>
    <w:basedOn w:val="StandardStyle1-NormalText"/>
    <w:unhideWhenUsed/>
    <w:qFormat/>
    <w:rsid w:val="005B4E88"/>
    <w:pPr>
      <w:numPr>
        <w:ilvl w:val="3"/>
        <w:numId w:val="40"/>
      </w:numPr>
      <w:outlineLvl w:val="3"/>
    </w:pPr>
  </w:style>
  <w:style w:type="paragraph" w:customStyle="1" w:styleId="Standard5-Subparagrapha">
    <w:name w:val="Standard 5 - Subparagraph a."/>
    <w:basedOn w:val="StandardStyle1-NormalText"/>
    <w:unhideWhenUsed/>
    <w:qFormat/>
    <w:rsid w:val="005B4E88"/>
    <w:pPr>
      <w:numPr>
        <w:ilvl w:val="4"/>
        <w:numId w:val="40"/>
      </w:numPr>
      <w:outlineLvl w:val="4"/>
    </w:pPr>
  </w:style>
  <w:style w:type="paragraph" w:customStyle="1" w:styleId="Standard6-Subparagraph1">
    <w:name w:val="Standard 6 - Subparagraph 1)"/>
    <w:basedOn w:val="StandardStyle1-NormalText"/>
    <w:unhideWhenUsed/>
    <w:qFormat/>
    <w:rsid w:val="005B4E88"/>
    <w:pPr>
      <w:numPr>
        <w:ilvl w:val="5"/>
        <w:numId w:val="40"/>
      </w:numPr>
      <w:outlineLvl w:val="5"/>
    </w:pPr>
  </w:style>
  <w:style w:type="paragraph" w:customStyle="1" w:styleId="Standard7-Subparagrapha">
    <w:name w:val="Standard 7 - Subparagraph a)"/>
    <w:basedOn w:val="StandardStyle1-NormalText"/>
    <w:unhideWhenUsed/>
    <w:qFormat/>
    <w:rsid w:val="005B4E88"/>
    <w:pPr>
      <w:numPr>
        <w:ilvl w:val="6"/>
        <w:numId w:val="40"/>
      </w:numPr>
      <w:outlineLvl w:val="6"/>
    </w:pPr>
  </w:style>
  <w:style w:type="paragraph" w:customStyle="1" w:styleId="Standard8-Subparagraph1">
    <w:name w:val="Standard 8 - Subparagraph (1)"/>
    <w:basedOn w:val="StandardStyle1-NormalText"/>
    <w:unhideWhenUsed/>
    <w:qFormat/>
    <w:rsid w:val="005B4E88"/>
    <w:pPr>
      <w:numPr>
        <w:ilvl w:val="7"/>
        <w:numId w:val="40"/>
      </w:numPr>
      <w:outlineLvl w:val="7"/>
    </w:pPr>
  </w:style>
  <w:style w:type="paragraph" w:customStyle="1" w:styleId="Standard9-Subparagrapha">
    <w:name w:val="Standard 9 - Subparagraph (a)"/>
    <w:basedOn w:val="StandardStyle1-NormalText"/>
    <w:unhideWhenUsed/>
    <w:qFormat/>
    <w:rsid w:val="005B4E88"/>
    <w:pPr>
      <w:numPr>
        <w:ilvl w:val="8"/>
        <w:numId w:val="40"/>
      </w:numPr>
      <w:outlineLvl w:val="8"/>
    </w:pPr>
  </w:style>
  <w:style w:type="table" w:customStyle="1" w:styleId="Standard-ColumnedList">
    <w:name w:val="Standard - Columned List"/>
    <w:basedOn w:val="TableNormal"/>
    <w:uiPriority w:val="99"/>
    <w:rsid w:val="00825ED9"/>
    <w:pPr>
      <w:spacing w:after="0" w:line="240" w:lineRule="auto"/>
      <w:contextualSpacing/>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Calibri" w:hAnsi="Calibri"/>
        <w:b w:val="0"/>
        <w:sz w:val="22"/>
      </w:rPr>
    </w:tblStylePr>
  </w:style>
  <w:style w:type="table" w:styleId="TableGrid">
    <w:name w:val="Table Grid"/>
    <w:basedOn w:val="TableNormal"/>
    <w:uiPriority w:val="59"/>
    <w:rsid w:val="001C6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Style2-TableListText">
    <w:name w:val="Standard Style 2 - Table/List Text"/>
    <w:basedOn w:val="StandardStyle1-NormalText"/>
    <w:unhideWhenUsed/>
    <w:rsid w:val="00516D0A"/>
    <w:pPr>
      <w:spacing w:before="0" w:after="0"/>
      <w:contextualSpacing/>
    </w:pPr>
    <w:rPr>
      <w:szCs w:val="24"/>
    </w:rPr>
  </w:style>
  <w:style w:type="paragraph" w:customStyle="1" w:styleId="StandardStyle5-ENDOFSECTION">
    <w:name w:val="Standard Style 5 - END OF SECTION"/>
    <w:next w:val="StandardStyle1-NormalText"/>
    <w:unhideWhenUsed/>
    <w:rsid w:val="000E12A3"/>
    <w:pPr>
      <w:spacing w:before="480" w:after="0" w:line="240" w:lineRule="auto"/>
      <w:jc w:val="center"/>
    </w:pPr>
    <w:rPr>
      <w:rFonts w:ascii="Calibri" w:hAnsi="Calibri"/>
      <w:b/>
      <w:caps/>
      <w:sz w:val="24"/>
      <w:szCs w:val="24"/>
    </w:rPr>
  </w:style>
  <w:style w:type="numbering" w:customStyle="1" w:styleId="Standard-ListStyle">
    <w:name w:val="Standard - List Style"/>
    <w:basedOn w:val="NoList"/>
    <w:uiPriority w:val="99"/>
    <w:rsid w:val="005B4E88"/>
    <w:pPr>
      <w:numPr>
        <w:numId w:val="14"/>
      </w:numPr>
    </w:pPr>
  </w:style>
  <w:style w:type="paragraph" w:customStyle="1" w:styleId="StandardStyle3-NotetoSpecifier">
    <w:name w:val="Standard Style 3 - Note to Specifier"/>
    <w:next w:val="StandardStyle1-NormalText"/>
    <w:unhideWhenUsed/>
    <w:rsid w:val="001F6C42"/>
    <w:pPr>
      <w:keepNext/>
      <w:numPr>
        <w:ilvl w:val="2"/>
        <w:numId w:val="33"/>
      </w:numPr>
      <w:overflowPunct w:val="0"/>
      <w:autoSpaceDE w:val="0"/>
      <w:autoSpaceDN w:val="0"/>
      <w:adjustRightInd w:val="0"/>
      <w:spacing w:before="240" w:after="240" w:line="240" w:lineRule="auto"/>
      <w:textAlignment w:val="baseline"/>
    </w:pPr>
    <w:rPr>
      <w:rFonts w:ascii="Calibri" w:eastAsia="Times New Roman" w:hAnsi="Calibri" w:cs="Times New Roman"/>
      <w:b/>
      <w:szCs w:val="24"/>
      <w:u w:val="single"/>
    </w:rPr>
  </w:style>
  <w:style w:type="paragraph" w:customStyle="1" w:styleId="StandardStyle4-SPECIFICATIONTITLE">
    <w:name w:val="Standard Style 4 - SPECIFICATION TITLE"/>
    <w:next w:val="StandardStyle1-NormalText"/>
    <w:unhideWhenUsed/>
    <w:rsid w:val="00ED62D7"/>
    <w:pPr>
      <w:spacing w:after="240" w:line="240" w:lineRule="auto"/>
      <w:ind w:left="1440" w:hanging="1440"/>
    </w:pPr>
    <w:rPr>
      <w:rFonts w:ascii="Calibri" w:hAnsi="Calibri"/>
      <w:b/>
      <w:caps/>
      <w:sz w:val="24"/>
      <w:szCs w:val="24"/>
    </w:rPr>
  </w:style>
  <w:style w:type="table" w:customStyle="1" w:styleId="Standard-Table">
    <w:name w:val="Standard - Table"/>
    <w:basedOn w:val="TableNormal"/>
    <w:uiPriority w:val="99"/>
    <w:rsid w:val="00825ED9"/>
    <w:pPr>
      <w:spacing w:after="0" w:line="240" w:lineRule="auto"/>
      <w:contextualSpacing/>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shd w:val="clear" w:color="auto" w:fill="FFFFFF" w:themeFill="background1"/>
      <w:vAlign w:val="center"/>
    </w:tcPr>
    <w:tblStylePr w:type="firstRow">
      <w:pPr>
        <w:keepNext/>
        <w:wordWrap/>
        <w:jc w:val="center"/>
      </w:pPr>
      <w:rPr>
        <w:rFonts w:asciiTheme="minorHAnsi" w:hAnsiTheme="minorHAnsi"/>
        <w:b/>
        <w:sz w:val="22"/>
      </w:rPr>
      <w:tblPr/>
      <w:tcPr>
        <w:shd w:val="clear" w:color="auto" w:fill="D9D9D9" w:themeFill="background1" w:themeFillShade="D9"/>
      </w:tcPr>
    </w:tblStylePr>
  </w:style>
  <w:style w:type="paragraph" w:styleId="Header">
    <w:name w:val="header"/>
    <w:basedOn w:val="Normal"/>
    <w:link w:val="HeaderChar"/>
    <w:uiPriority w:val="99"/>
    <w:unhideWhenUsed/>
    <w:rsid w:val="00945C2D"/>
    <w:pPr>
      <w:tabs>
        <w:tab w:val="center" w:pos="4680"/>
        <w:tab w:val="right" w:pos="9360"/>
      </w:tabs>
      <w:spacing w:before="0" w:after="0"/>
    </w:pPr>
  </w:style>
  <w:style w:type="character" w:customStyle="1" w:styleId="HeaderChar">
    <w:name w:val="Header Char"/>
    <w:basedOn w:val="DefaultParagraphFont"/>
    <w:link w:val="Header"/>
    <w:uiPriority w:val="99"/>
    <w:rsid w:val="00945C2D"/>
  </w:style>
  <w:style w:type="paragraph" w:styleId="Footer">
    <w:name w:val="footer"/>
    <w:basedOn w:val="Normal"/>
    <w:link w:val="FooterChar"/>
    <w:uiPriority w:val="99"/>
    <w:unhideWhenUsed/>
    <w:rsid w:val="00945C2D"/>
    <w:pPr>
      <w:tabs>
        <w:tab w:val="center" w:pos="4680"/>
        <w:tab w:val="right" w:pos="9360"/>
      </w:tabs>
      <w:spacing w:before="0" w:after="0"/>
    </w:pPr>
  </w:style>
  <w:style w:type="character" w:customStyle="1" w:styleId="FooterChar">
    <w:name w:val="Footer Char"/>
    <w:basedOn w:val="DefaultParagraphFont"/>
    <w:link w:val="Footer"/>
    <w:uiPriority w:val="99"/>
    <w:rsid w:val="00945C2D"/>
  </w:style>
  <w:style w:type="table" w:customStyle="1" w:styleId="Standard-NoLines">
    <w:name w:val="Standard - No Lines"/>
    <w:basedOn w:val="TableNormal"/>
    <w:uiPriority w:val="99"/>
    <w:rsid w:val="00825ED9"/>
    <w:pPr>
      <w:spacing w:after="0" w:line="240" w:lineRule="auto"/>
    </w:pPr>
    <w:tblPr>
      <w:tblInd w:w="0" w:type="dxa"/>
      <w:tblCellMar>
        <w:top w:w="0" w:type="dxa"/>
        <w:left w:w="108" w:type="dxa"/>
        <w:bottom w:w="0" w:type="dxa"/>
        <w:right w:w="108" w:type="dxa"/>
      </w:tblCellMar>
    </w:tblPr>
    <w:trPr>
      <w:cantSplit/>
    </w:trPr>
    <w:tcPr>
      <w:vAlign w:val="center"/>
    </w:tcPr>
  </w:style>
  <w:style w:type="paragraph" w:customStyle="1" w:styleId="StandardStyle1-NormalText">
    <w:name w:val="Standard Style 1 - Normal Text"/>
    <w:qFormat/>
    <w:rsid w:val="000E12A3"/>
    <w:pPr>
      <w:spacing w:before="120" w:after="120" w:line="240" w:lineRule="auto"/>
    </w:pPr>
    <w:rPr>
      <w:rFonts w:ascii="Calibri" w:hAnsi="Calibri"/>
    </w:rPr>
  </w:style>
  <w:style w:type="character" w:styleId="CommentReference">
    <w:name w:val="annotation reference"/>
    <w:basedOn w:val="DefaultParagraphFont"/>
    <w:uiPriority w:val="99"/>
    <w:semiHidden/>
    <w:unhideWhenUsed/>
    <w:rsid w:val="00BE0A26"/>
    <w:rPr>
      <w:sz w:val="16"/>
      <w:szCs w:val="16"/>
    </w:rPr>
  </w:style>
  <w:style w:type="paragraph" w:styleId="CommentText">
    <w:name w:val="annotation text"/>
    <w:basedOn w:val="Normal"/>
    <w:link w:val="CommentTextChar"/>
    <w:uiPriority w:val="99"/>
    <w:semiHidden/>
    <w:unhideWhenUsed/>
    <w:rsid w:val="00BE0A26"/>
    <w:rPr>
      <w:sz w:val="20"/>
      <w:szCs w:val="20"/>
    </w:rPr>
  </w:style>
  <w:style w:type="character" w:customStyle="1" w:styleId="CommentTextChar">
    <w:name w:val="Comment Text Char"/>
    <w:basedOn w:val="DefaultParagraphFont"/>
    <w:link w:val="CommentText"/>
    <w:uiPriority w:val="99"/>
    <w:semiHidden/>
    <w:rsid w:val="00BE0A26"/>
    <w:rPr>
      <w:sz w:val="20"/>
      <w:szCs w:val="20"/>
    </w:rPr>
  </w:style>
  <w:style w:type="paragraph" w:styleId="CommentSubject">
    <w:name w:val="annotation subject"/>
    <w:basedOn w:val="CommentText"/>
    <w:next w:val="CommentText"/>
    <w:link w:val="CommentSubjectChar"/>
    <w:uiPriority w:val="99"/>
    <w:semiHidden/>
    <w:unhideWhenUsed/>
    <w:rsid w:val="00BE0A26"/>
    <w:rPr>
      <w:b/>
      <w:bCs/>
    </w:rPr>
  </w:style>
  <w:style w:type="character" w:customStyle="1" w:styleId="CommentSubjectChar">
    <w:name w:val="Comment Subject Char"/>
    <w:basedOn w:val="CommentTextChar"/>
    <w:link w:val="CommentSubject"/>
    <w:uiPriority w:val="99"/>
    <w:semiHidden/>
    <w:rsid w:val="00BE0A26"/>
    <w:rPr>
      <w:b/>
      <w:bCs/>
      <w:sz w:val="20"/>
      <w:szCs w:val="20"/>
    </w:rPr>
  </w:style>
  <w:style w:type="paragraph" w:styleId="BalloonText">
    <w:name w:val="Balloon Text"/>
    <w:basedOn w:val="Normal"/>
    <w:link w:val="BalloonTextChar"/>
    <w:uiPriority w:val="99"/>
    <w:semiHidden/>
    <w:unhideWhenUsed/>
    <w:rsid w:val="00BE0A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2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ED62D7"/>
    <w:pPr>
      <w:spacing w:before="120" w:after="120" w:line="240" w:lineRule="auto"/>
    </w:pPr>
  </w:style>
  <w:style w:type="paragraph" w:styleId="Heading1">
    <w:name w:val="heading 1"/>
    <w:basedOn w:val="Normal"/>
    <w:next w:val="Normal"/>
    <w:link w:val="Heading1Char"/>
    <w:uiPriority w:val="9"/>
    <w:semiHidden/>
    <w:qFormat/>
    <w:rsid w:val="00ED62D7"/>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ED62D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ED62D7"/>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ED62D7"/>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ED62D7"/>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ED62D7"/>
    <w:pPr>
      <w:keepNext/>
      <w:keepLines/>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D62D7"/>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D62D7"/>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ED62D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D62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62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62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62D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62D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2D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2D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2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62D7"/>
    <w:rPr>
      <w:rFonts w:asciiTheme="majorHAnsi" w:eastAsiaTheme="majorEastAsia" w:hAnsiTheme="majorHAnsi" w:cstheme="majorBidi"/>
      <w:i/>
      <w:iCs/>
      <w:color w:val="404040" w:themeColor="text1" w:themeTint="BF"/>
      <w:sz w:val="20"/>
      <w:szCs w:val="20"/>
    </w:rPr>
  </w:style>
  <w:style w:type="paragraph" w:customStyle="1" w:styleId="Standard1-Paragraph100">
    <w:name w:val="Standard 1 - Paragraph 1.00"/>
    <w:basedOn w:val="StandardStyle1-NormalText"/>
    <w:next w:val="Standard2-Paragraph101"/>
    <w:unhideWhenUsed/>
    <w:qFormat/>
    <w:rsid w:val="00291730"/>
    <w:pPr>
      <w:keepNext/>
      <w:numPr>
        <w:numId w:val="40"/>
      </w:numPr>
      <w:spacing w:before="240" w:after="240"/>
      <w:outlineLvl w:val="0"/>
    </w:pPr>
    <w:rPr>
      <w:b/>
      <w:caps/>
    </w:rPr>
  </w:style>
  <w:style w:type="paragraph" w:customStyle="1" w:styleId="Standard2-Paragraph101">
    <w:name w:val="Standard 2 - Paragraph 1.01"/>
    <w:basedOn w:val="StandardStyle1-NormalText"/>
    <w:next w:val="Standard3-SubparagraphA"/>
    <w:unhideWhenUsed/>
    <w:qFormat/>
    <w:rsid w:val="0079005B"/>
    <w:pPr>
      <w:keepNext/>
      <w:numPr>
        <w:ilvl w:val="1"/>
        <w:numId w:val="40"/>
      </w:numPr>
      <w:spacing w:before="200" w:after="200"/>
      <w:outlineLvl w:val="1"/>
    </w:pPr>
    <w:rPr>
      <w:caps/>
    </w:rPr>
  </w:style>
  <w:style w:type="paragraph" w:customStyle="1" w:styleId="Standard3-SubparagraphA">
    <w:name w:val="Standard 3 - Subparagraph A."/>
    <w:basedOn w:val="StandardStyle1-NormalText"/>
    <w:unhideWhenUsed/>
    <w:qFormat/>
    <w:rsid w:val="005B4E88"/>
    <w:pPr>
      <w:numPr>
        <w:ilvl w:val="2"/>
        <w:numId w:val="40"/>
      </w:numPr>
      <w:outlineLvl w:val="2"/>
    </w:pPr>
  </w:style>
  <w:style w:type="paragraph" w:customStyle="1" w:styleId="Standard4-Subparagraph1">
    <w:name w:val="Standard 4 - Subparagraph 1."/>
    <w:basedOn w:val="StandardStyle1-NormalText"/>
    <w:unhideWhenUsed/>
    <w:qFormat/>
    <w:rsid w:val="005B4E88"/>
    <w:pPr>
      <w:numPr>
        <w:ilvl w:val="3"/>
        <w:numId w:val="40"/>
      </w:numPr>
      <w:outlineLvl w:val="3"/>
    </w:pPr>
  </w:style>
  <w:style w:type="paragraph" w:customStyle="1" w:styleId="Standard5-Subparagrapha">
    <w:name w:val="Standard 5 - Subparagraph a."/>
    <w:basedOn w:val="StandardStyle1-NormalText"/>
    <w:unhideWhenUsed/>
    <w:qFormat/>
    <w:rsid w:val="005B4E88"/>
    <w:pPr>
      <w:numPr>
        <w:ilvl w:val="4"/>
        <w:numId w:val="40"/>
      </w:numPr>
      <w:outlineLvl w:val="4"/>
    </w:pPr>
  </w:style>
  <w:style w:type="paragraph" w:customStyle="1" w:styleId="Standard6-Subparagraph1">
    <w:name w:val="Standard 6 - Subparagraph 1)"/>
    <w:basedOn w:val="StandardStyle1-NormalText"/>
    <w:unhideWhenUsed/>
    <w:qFormat/>
    <w:rsid w:val="005B4E88"/>
    <w:pPr>
      <w:numPr>
        <w:ilvl w:val="5"/>
        <w:numId w:val="40"/>
      </w:numPr>
      <w:outlineLvl w:val="5"/>
    </w:pPr>
  </w:style>
  <w:style w:type="paragraph" w:customStyle="1" w:styleId="Standard7-Subparagrapha">
    <w:name w:val="Standard 7 - Subparagraph a)"/>
    <w:basedOn w:val="StandardStyle1-NormalText"/>
    <w:unhideWhenUsed/>
    <w:qFormat/>
    <w:rsid w:val="005B4E88"/>
    <w:pPr>
      <w:numPr>
        <w:ilvl w:val="6"/>
        <w:numId w:val="40"/>
      </w:numPr>
      <w:outlineLvl w:val="6"/>
    </w:pPr>
  </w:style>
  <w:style w:type="paragraph" w:customStyle="1" w:styleId="Standard8-Subparagraph1">
    <w:name w:val="Standard 8 - Subparagraph (1)"/>
    <w:basedOn w:val="StandardStyle1-NormalText"/>
    <w:unhideWhenUsed/>
    <w:qFormat/>
    <w:rsid w:val="005B4E88"/>
    <w:pPr>
      <w:numPr>
        <w:ilvl w:val="7"/>
        <w:numId w:val="40"/>
      </w:numPr>
      <w:outlineLvl w:val="7"/>
    </w:pPr>
  </w:style>
  <w:style w:type="paragraph" w:customStyle="1" w:styleId="Standard9-Subparagrapha">
    <w:name w:val="Standard 9 - Subparagraph (a)"/>
    <w:basedOn w:val="StandardStyle1-NormalText"/>
    <w:unhideWhenUsed/>
    <w:qFormat/>
    <w:rsid w:val="005B4E88"/>
    <w:pPr>
      <w:numPr>
        <w:ilvl w:val="8"/>
        <w:numId w:val="40"/>
      </w:numPr>
      <w:outlineLvl w:val="8"/>
    </w:pPr>
  </w:style>
  <w:style w:type="table" w:customStyle="1" w:styleId="Standard-ColumnedList">
    <w:name w:val="Standard - Columned List"/>
    <w:basedOn w:val="TableNormal"/>
    <w:uiPriority w:val="99"/>
    <w:rsid w:val="00825ED9"/>
    <w:pPr>
      <w:spacing w:after="0" w:line="240" w:lineRule="auto"/>
      <w:contextualSpacing/>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Calibri" w:hAnsi="Calibri"/>
        <w:b w:val="0"/>
        <w:sz w:val="22"/>
      </w:rPr>
    </w:tblStylePr>
  </w:style>
  <w:style w:type="table" w:styleId="TableGrid">
    <w:name w:val="Table Grid"/>
    <w:basedOn w:val="TableNormal"/>
    <w:uiPriority w:val="59"/>
    <w:rsid w:val="001C6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Style2-TableListText">
    <w:name w:val="Standard Style 2 - Table/List Text"/>
    <w:basedOn w:val="StandardStyle1-NormalText"/>
    <w:unhideWhenUsed/>
    <w:rsid w:val="00516D0A"/>
    <w:pPr>
      <w:spacing w:before="0" w:after="0"/>
      <w:contextualSpacing/>
    </w:pPr>
    <w:rPr>
      <w:szCs w:val="24"/>
    </w:rPr>
  </w:style>
  <w:style w:type="paragraph" w:customStyle="1" w:styleId="StandardStyle5-ENDOFSECTION">
    <w:name w:val="Standard Style 5 - END OF SECTION"/>
    <w:next w:val="StandardStyle1-NormalText"/>
    <w:unhideWhenUsed/>
    <w:rsid w:val="000E12A3"/>
    <w:pPr>
      <w:spacing w:before="480" w:after="0" w:line="240" w:lineRule="auto"/>
      <w:jc w:val="center"/>
    </w:pPr>
    <w:rPr>
      <w:rFonts w:ascii="Calibri" w:hAnsi="Calibri"/>
      <w:b/>
      <w:caps/>
      <w:sz w:val="24"/>
      <w:szCs w:val="24"/>
    </w:rPr>
  </w:style>
  <w:style w:type="numbering" w:customStyle="1" w:styleId="Standard-ListStyle">
    <w:name w:val="Standard - List Style"/>
    <w:basedOn w:val="NoList"/>
    <w:uiPriority w:val="99"/>
    <w:rsid w:val="005B4E88"/>
    <w:pPr>
      <w:numPr>
        <w:numId w:val="14"/>
      </w:numPr>
    </w:pPr>
  </w:style>
  <w:style w:type="paragraph" w:customStyle="1" w:styleId="StandardStyle3-NotetoSpecifier">
    <w:name w:val="Standard Style 3 - Note to Specifier"/>
    <w:next w:val="StandardStyle1-NormalText"/>
    <w:unhideWhenUsed/>
    <w:rsid w:val="001F6C42"/>
    <w:pPr>
      <w:keepNext/>
      <w:numPr>
        <w:ilvl w:val="2"/>
        <w:numId w:val="33"/>
      </w:numPr>
      <w:overflowPunct w:val="0"/>
      <w:autoSpaceDE w:val="0"/>
      <w:autoSpaceDN w:val="0"/>
      <w:adjustRightInd w:val="0"/>
      <w:spacing w:before="240" w:after="240" w:line="240" w:lineRule="auto"/>
      <w:textAlignment w:val="baseline"/>
    </w:pPr>
    <w:rPr>
      <w:rFonts w:ascii="Calibri" w:eastAsia="Times New Roman" w:hAnsi="Calibri" w:cs="Times New Roman"/>
      <w:b/>
      <w:szCs w:val="24"/>
      <w:u w:val="single"/>
    </w:rPr>
  </w:style>
  <w:style w:type="paragraph" w:customStyle="1" w:styleId="StandardStyle4-SPECIFICATIONTITLE">
    <w:name w:val="Standard Style 4 - SPECIFICATION TITLE"/>
    <w:next w:val="StandardStyle1-NormalText"/>
    <w:unhideWhenUsed/>
    <w:rsid w:val="00ED62D7"/>
    <w:pPr>
      <w:spacing w:after="240" w:line="240" w:lineRule="auto"/>
      <w:ind w:left="1440" w:hanging="1440"/>
    </w:pPr>
    <w:rPr>
      <w:rFonts w:ascii="Calibri" w:hAnsi="Calibri"/>
      <w:b/>
      <w:caps/>
      <w:sz w:val="24"/>
      <w:szCs w:val="24"/>
    </w:rPr>
  </w:style>
  <w:style w:type="table" w:customStyle="1" w:styleId="Standard-Table">
    <w:name w:val="Standard - Table"/>
    <w:basedOn w:val="TableNormal"/>
    <w:uiPriority w:val="99"/>
    <w:rsid w:val="00825ED9"/>
    <w:pPr>
      <w:spacing w:after="0" w:line="240" w:lineRule="auto"/>
      <w:contextualSpacing/>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shd w:val="clear" w:color="auto" w:fill="FFFFFF" w:themeFill="background1"/>
      <w:vAlign w:val="center"/>
    </w:tcPr>
    <w:tblStylePr w:type="firstRow">
      <w:pPr>
        <w:keepNext/>
        <w:wordWrap/>
        <w:jc w:val="center"/>
      </w:pPr>
      <w:rPr>
        <w:rFonts w:asciiTheme="minorHAnsi" w:hAnsiTheme="minorHAnsi"/>
        <w:b/>
        <w:sz w:val="22"/>
      </w:rPr>
      <w:tblPr/>
      <w:tcPr>
        <w:shd w:val="clear" w:color="auto" w:fill="D9D9D9" w:themeFill="background1" w:themeFillShade="D9"/>
      </w:tcPr>
    </w:tblStylePr>
  </w:style>
  <w:style w:type="paragraph" w:styleId="Header">
    <w:name w:val="header"/>
    <w:basedOn w:val="Normal"/>
    <w:link w:val="HeaderChar"/>
    <w:uiPriority w:val="99"/>
    <w:unhideWhenUsed/>
    <w:rsid w:val="00945C2D"/>
    <w:pPr>
      <w:tabs>
        <w:tab w:val="center" w:pos="4680"/>
        <w:tab w:val="right" w:pos="9360"/>
      </w:tabs>
      <w:spacing w:before="0" w:after="0"/>
    </w:pPr>
  </w:style>
  <w:style w:type="character" w:customStyle="1" w:styleId="HeaderChar">
    <w:name w:val="Header Char"/>
    <w:basedOn w:val="DefaultParagraphFont"/>
    <w:link w:val="Header"/>
    <w:uiPriority w:val="99"/>
    <w:rsid w:val="00945C2D"/>
  </w:style>
  <w:style w:type="paragraph" w:styleId="Footer">
    <w:name w:val="footer"/>
    <w:basedOn w:val="Normal"/>
    <w:link w:val="FooterChar"/>
    <w:uiPriority w:val="99"/>
    <w:unhideWhenUsed/>
    <w:rsid w:val="00945C2D"/>
    <w:pPr>
      <w:tabs>
        <w:tab w:val="center" w:pos="4680"/>
        <w:tab w:val="right" w:pos="9360"/>
      </w:tabs>
      <w:spacing w:before="0" w:after="0"/>
    </w:pPr>
  </w:style>
  <w:style w:type="character" w:customStyle="1" w:styleId="FooterChar">
    <w:name w:val="Footer Char"/>
    <w:basedOn w:val="DefaultParagraphFont"/>
    <w:link w:val="Footer"/>
    <w:uiPriority w:val="99"/>
    <w:rsid w:val="00945C2D"/>
  </w:style>
  <w:style w:type="table" w:customStyle="1" w:styleId="Standard-NoLines">
    <w:name w:val="Standard - No Lines"/>
    <w:basedOn w:val="TableNormal"/>
    <w:uiPriority w:val="99"/>
    <w:rsid w:val="00825ED9"/>
    <w:pPr>
      <w:spacing w:after="0" w:line="240" w:lineRule="auto"/>
    </w:pPr>
    <w:tblPr>
      <w:tblInd w:w="0" w:type="dxa"/>
      <w:tblCellMar>
        <w:top w:w="0" w:type="dxa"/>
        <w:left w:w="108" w:type="dxa"/>
        <w:bottom w:w="0" w:type="dxa"/>
        <w:right w:w="108" w:type="dxa"/>
      </w:tblCellMar>
    </w:tblPr>
    <w:trPr>
      <w:cantSplit/>
    </w:trPr>
    <w:tcPr>
      <w:vAlign w:val="center"/>
    </w:tcPr>
  </w:style>
  <w:style w:type="paragraph" w:customStyle="1" w:styleId="StandardStyle1-NormalText">
    <w:name w:val="Standard Style 1 - Normal Text"/>
    <w:qFormat/>
    <w:rsid w:val="000E12A3"/>
    <w:pPr>
      <w:spacing w:before="120" w:after="120" w:line="240" w:lineRule="auto"/>
    </w:pPr>
    <w:rPr>
      <w:rFonts w:ascii="Calibri" w:hAnsi="Calibri"/>
    </w:rPr>
  </w:style>
  <w:style w:type="character" w:styleId="CommentReference">
    <w:name w:val="annotation reference"/>
    <w:basedOn w:val="DefaultParagraphFont"/>
    <w:uiPriority w:val="99"/>
    <w:semiHidden/>
    <w:unhideWhenUsed/>
    <w:rsid w:val="00BE0A26"/>
    <w:rPr>
      <w:sz w:val="16"/>
      <w:szCs w:val="16"/>
    </w:rPr>
  </w:style>
  <w:style w:type="paragraph" w:styleId="CommentText">
    <w:name w:val="annotation text"/>
    <w:basedOn w:val="Normal"/>
    <w:link w:val="CommentTextChar"/>
    <w:uiPriority w:val="99"/>
    <w:semiHidden/>
    <w:unhideWhenUsed/>
    <w:rsid w:val="00BE0A26"/>
    <w:rPr>
      <w:sz w:val="20"/>
      <w:szCs w:val="20"/>
    </w:rPr>
  </w:style>
  <w:style w:type="character" w:customStyle="1" w:styleId="CommentTextChar">
    <w:name w:val="Comment Text Char"/>
    <w:basedOn w:val="DefaultParagraphFont"/>
    <w:link w:val="CommentText"/>
    <w:uiPriority w:val="99"/>
    <w:semiHidden/>
    <w:rsid w:val="00BE0A26"/>
    <w:rPr>
      <w:sz w:val="20"/>
      <w:szCs w:val="20"/>
    </w:rPr>
  </w:style>
  <w:style w:type="paragraph" w:styleId="CommentSubject">
    <w:name w:val="annotation subject"/>
    <w:basedOn w:val="CommentText"/>
    <w:next w:val="CommentText"/>
    <w:link w:val="CommentSubjectChar"/>
    <w:uiPriority w:val="99"/>
    <w:semiHidden/>
    <w:unhideWhenUsed/>
    <w:rsid w:val="00BE0A26"/>
    <w:rPr>
      <w:b/>
      <w:bCs/>
    </w:rPr>
  </w:style>
  <w:style w:type="character" w:customStyle="1" w:styleId="CommentSubjectChar">
    <w:name w:val="Comment Subject Char"/>
    <w:basedOn w:val="CommentTextChar"/>
    <w:link w:val="CommentSubject"/>
    <w:uiPriority w:val="99"/>
    <w:semiHidden/>
    <w:rsid w:val="00BE0A26"/>
    <w:rPr>
      <w:b/>
      <w:bCs/>
      <w:sz w:val="20"/>
      <w:szCs w:val="20"/>
    </w:rPr>
  </w:style>
  <w:style w:type="paragraph" w:styleId="BalloonText">
    <w:name w:val="Balloon Text"/>
    <w:basedOn w:val="Normal"/>
    <w:link w:val="BalloonTextChar"/>
    <w:uiPriority w:val="99"/>
    <w:semiHidden/>
    <w:unhideWhenUsed/>
    <w:rsid w:val="00BE0A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Desktop\Standard%20Specs%20New%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A750-B976-8F47-A223-0B926B45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\Users\dev\Desktop\Standard Specs New Template.dotx</Template>
  <TotalTime>1</TotalTime>
  <Pages>4</Pages>
  <Words>1257</Words>
  <Characters>7165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Freese and Nichols, Inc.</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Veach</dc:creator>
  <cp:lastModifiedBy>Marisa D. Manning</cp:lastModifiedBy>
  <cp:revision>3</cp:revision>
  <dcterms:created xsi:type="dcterms:W3CDTF">2019-08-08T20:22:00Z</dcterms:created>
  <dcterms:modified xsi:type="dcterms:W3CDTF">2019-08-25T11:18:00Z</dcterms:modified>
</cp:coreProperties>
</file>